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85254" w:rsidP="00185254">
      <w:pPr>
        <w:jc w:val="center"/>
      </w:pPr>
      <w:r>
        <w:t>LEI MUNICIPAL Nº 3.826, 6 DE SETEMBRO DE 2000</w:t>
      </w:r>
    </w:p>
    <w:p w:rsidR="00185254" w:rsidRDefault="00185254" w:rsidP="00185254">
      <w:pPr>
        <w:ind w:left="3969"/>
        <w:jc w:val="both"/>
      </w:pPr>
      <w:r>
        <w:t>TORNA OBRIGATÓRIO O USO DE EQUIPAMENTOS MÍNIMOS DE EMERGÊNCIA NAS AMBULÂNCIAS QUE OPERAM NO MUNICÍPIO.</w:t>
      </w:r>
    </w:p>
    <w:p w:rsidR="00185254" w:rsidRDefault="00185254" w:rsidP="00185254">
      <w:pPr>
        <w:ind w:left="3969"/>
      </w:pPr>
    </w:p>
    <w:p w:rsidR="00185254" w:rsidRDefault="00185254" w:rsidP="00185254">
      <w:pPr>
        <w:ind w:firstLine="567"/>
        <w:jc w:val="both"/>
      </w:pPr>
      <w:r>
        <w:t>Art. 1º - Todos os equipamentos de saúde do Município, públicos ou privados, ficam obrigados a manter em suas ambulâncias equipamentos mínimos de atendimento emergencial.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§ 1º - Para efeito da presente Lei, consideram-se estabelecimentos de saúde os hospitais, as clínicas, os centros de saúde, as unidades de referência, as unidades mistas e os pronto-socorros.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§ 2º - A obrigatoriedade desta Lei também se estende às empresas que prestam serviços de remoção de pacientes por ambulância.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Art. 2º - Os equipamentos mínimos de atendimento emergencial que, por força desta Lei, se tornem de uso obrigatório, são compostos de: maca móvel, prancha de compensado, cilindro de oxigênio, ambu, aparelho de medição de pressão arterial, colar cervical, talas de imobilização, ataduras de crepe e soro.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Parágrafo Único - A não observância do disposto no "caput" deste artigo, sujeitará o infrator à multa de 350 (trezentas e cinqüenta) UFIRs, na 1ª reincidência, 700 (setecentas) UFIRs e na 2ª reincidência, a interdição da ambulância.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Art.3º - Fica o Executivo encarregado de fiscalizar o cumprimento desta Lei, e a regulamenta-la no prazo de 60 (sessenta) dias.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Art. 4º - As despesas com a execução desta Lei correrão por conta das dotações orçamentárias próprias, suplementadas se necessário.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Art. 5º - Esta Lei entra em vigor na data de sua publicação, revogando as disposições em contrário.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Sala das Sessões, 07 de agosto de 2000.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Sérgio Garcia</w:t>
      </w:r>
    </w:p>
    <w:p w:rsidR="00185254" w:rsidRDefault="00185254" w:rsidP="00185254">
      <w:pPr>
        <w:ind w:firstLine="567"/>
        <w:jc w:val="both"/>
      </w:pPr>
      <w:r>
        <w:t xml:space="preserve"> Vereador- PPS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JUSTIFICATIVA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Este Projeto de Lei tem por objetivo principal equipar as ambulâncias que operam em nosso Município com os equipamentos mínimos para o atendimento emergencial, possibilitando aos profissionais da saúde proceder os  primeiros socorros, e/ou, imobilizar adequadamente o paciente transportado por estes veículos.</w:t>
      </w:r>
    </w:p>
    <w:p w:rsidR="00185254" w:rsidRDefault="00185254" w:rsidP="00185254">
      <w:pPr>
        <w:ind w:firstLine="567"/>
        <w:jc w:val="both"/>
      </w:pPr>
      <w:r>
        <w:t xml:space="preserve"> </w:t>
      </w:r>
    </w:p>
    <w:p w:rsidR="00185254" w:rsidRDefault="00185254" w:rsidP="00185254">
      <w:pPr>
        <w:ind w:firstLine="567"/>
        <w:jc w:val="both"/>
      </w:pPr>
      <w:r>
        <w:t xml:space="preserve"> É do nosso conhecimento que grande parte dos pacientes não são transportados corretamente, e que acabam chegando aos hospitais com lesões agravadas, devido à falta de ambulâncias melhor equipadas, o que é indispensável para a segurança e o conforto do paciente e do Poder Público.</w:t>
      </w:r>
    </w:p>
    <w:p w:rsidR="00185254" w:rsidRDefault="00185254" w:rsidP="00185254">
      <w:pPr>
        <w:ind w:firstLine="567"/>
        <w:jc w:val="both"/>
      </w:pPr>
      <w:bookmarkStart w:id="0" w:name="_GoBack"/>
      <w:bookmarkEnd w:id="0"/>
    </w:p>
    <w:sectPr w:rsidR="00185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54"/>
    <w:rsid w:val="0018525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2014-04-28T23:16:00Z</dcterms:created>
  <dcterms:modified xsi:type="dcterms:W3CDTF">2014-04-28T23:16:00Z</dcterms:modified>
</cp:coreProperties>
</file>