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13F1C" w:rsidP="00B13F1C">
      <w:pPr>
        <w:jc w:val="center"/>
      </w:pPr>
      <w:r>
        <w:t>LEI MUNICIPAL Nº 3.907, 28 DE MAIO DE 2001</w:t>
      </w:r>
    </w:p>
    <w:p w:rsidR="00B13F1C" w:rsidRDefault="00B13F1C" w:rsidP="00B13F1C">
      <w:pPr>
        <w:ind w:left="3969"/>
        <w:jc w:val="both"/>
      </w:pPr>
      <w:r>
        <w:t>TORNA OBRIGATÓRIA, NO ÂMBITO DO MUNICÍPIO, A CONSTRUÇÃO DE RAMPAS NOS EDIFÍCIOS PÚBLICOS OU DE USO COLETIVO, PARA A PROMOÇÃO DA ACESSIBLIDADE DAS PESSOAS PORTADORAS DE DEFICIÊNCIA FÍSICA OU COM MOBILIDADE REDUZIDA.</w:t>
      </w:r>
    </w:p>
    <w:p w:rsidR="00B13F1C" w:rsidRDefault="00B13F1C" w:rsidP="00B13F1C">
      <w:pPr>
        <w:ind w:left="3969"/>
      </w:pPr>
    </w:p>
    <w:p w:rsidR="00B13F1C" w:rsidRDefault="00B13F1C" w:rsidP="00B13F1C">
      <w:pPr>
        <w:ind w:firstLine="567"/>
        <w:jc w:val="both"/>
      </w:pPr>
      <w:r>
        <w:t>Art. 1º - Torna obrigatória, no âmbito do Município, a construção de rampas nos edifícios públicos municipais ou privados de uso coletivo, para a promoção da acessibilidade das pessoas portadoras de deficiência física ou com mobilidade reduzida.</w:t>
      </w:r>
    </w:p>
    <w:p w:rsidR="00B13F1C" w:rsidRDefault="00B13F1C" w:rsidP="00B13F1C">
      <w:pPr>
        <w:ind w:firstLine="567"/>
        <w:jc w:val="both"/>
      </w:pPr>
      <w:r>
        <w:t xml:space="preserve"> </w:t>
      </w:r>
    </w:p>
    <w:p w:rsidR="00B13F1C" w:rsidRDefault="00B13F1C" w:rsidP="00B13F1C">
      <w:pPr>
        <w:ind w:firstLine="567"/>
        <w:jc w:val="both"/>
      </w:pPr>
      <w:r>
        <w:t xml:space="preserve"> Art. 2º - A construção, ampliação ou reforma de edifícios públicos municipais ou privados destinados ao uso coletivo, deverão ser executadas, a partir da vigência da presente lei, de modo que atenda o disposto no artigo primeiro.</w:t>
      </w:r>
    </w:p>
    <w:p w:rsidR="00B13F1C" w:rsidRDefault="00B13F1C" w:rsidP="00B13F1C">
      <w:pPr>
        <w:ind w:firstLine="567"/>
        <w:jc w:val="both"/>
      </w:pPr>
      <w:r>
        <w:t xml:space="preserve"> </w:t>
      </w:r>
    </w:p>
    <w:p w:rsidR="00B13F1C" w:rsidRDefault="00B13F1C" w:rsidP="00B13F1C">
      <w:pPr>
        <w:ind w:firstLine="567"/>
        <w:jc w:val="both"/>
      </w:pPr>
      <w:r>
        <w:t xml:space="preserve"> Art. 3º - Esta Lei entra em vigor na data de sua publicação, revogando as disposições em contrário.</w:t>
      </w:r>
    </w:p>
    <w:p w:rsidR="00B13F1C" w:rsidRDefault="00B13F1C" w:rsidP="00B13F1C">
      <w:pPr>
        <w:ind w:firstLine="567"/>
        <w:jc w:val="both"/>
      </w:pPr>
      <w:bookmarkStart w:id="0" w:name="_GoBack"/>
      <w:bookmarkEnd w:id="0"/>
    </w:p>
    <w:sectPr w:rsidR="00B13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1C"/>
    <w:rsid w:val="00954ED9"/>
    <w:rsid w:val="00B1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2014-04-29T00:15:00Z</dcterms:created>
  <dcterms:modified xsi:type="dcterms:W3CDTF">2014-04-29T00:15:00Z</dcterms:modified>
</cp:coreProperties>
</file>