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20450" w:rsidP="00420450">
      <w:pPr>
        <w:jc w:val="center"/>
      </w:pPr>
      <w:r>
        <w:t>LEI MUNICIPAL Nº 4.065, 6 DE SETEMBRO DE 2002</w:t>
      </w:r>
    </w:p>
    <w:p w:rsidR="00420450" w:rsidRDefault="00420450" w:rsidP="00420450">
      <w:pPr>
        <w:ind w:left="3969"/>
        <w:jc w:val="both"/>
      </w:pPr>
      <w:r>
        <w:t>SUSPENDE A VIGÊNCIA DA LEI Nº 3249/97, DE 15/04/97, PELO PRAZO QUE MENCIONA E DÁ OUTRAS PROVIDÊNCIAS. (SUBDIVISÃO DE TERRENOS).</w:t>
      </w:r>
    </w:p>
    <w:p w:rsidR="00420450" w:rsidRDefault="00420450" w:rsidP="00420450">
      <w:pPr>
        <w:ind w:left="3969"/>
      </w:pPr>
    </w:p>
    <w:p w:rsidR="00420450" w:rsidRDefault="00420450" w:rsidP="00420450">
      <w:pPr>
        <w:ind w:firstLine="567"/>
        <w:jc w:val="both"/>
      </w:pPr>
      <w:r>
        <w:t>Art. 1º - Fica suspensa, pelo prazo de 4 (quatro) meses, a vigência da Lei nº 3.249/97, de 15 de abril de 1997.</w:t>
      </w:r>
    </w:p>
    <w:p w:rsidR="00420450" w:rsidRDefault="00420450" w:rsidP="00420450">
      <w:pPr>
        <w:ind w:firstLine="567"/>
        <w:jc w:val="both"/>
      </w:pPr>
      <w:r>
        <w:t xml:space="preserve"> </w:t>
      </w:r>
    </w:p>
    <w:p w:rsidR="00420450" w:rsidRDefault="00420450" w:rsidP="00420450">
      <w:pPr>
        <w:ind w:firstLine="567"/>
        <w:jc w:val="both"/>
      </w:pPr>
      <w:r>
        <w:t xml:space="preserve"> Art. 2º - Durante a fluência do prazo fixado no art. 1º, poderão ser autorizadas subdivisões de lotes, com edificações, exclusivamente para a regularização de situações de fato preexistentes à entrada em vigor da Lei referida no art. 1º.</w:t>
      </w:r>
    </w:p>
    <w:p w:rsidR="00420450" w:rsidRDefault="00420450" w:rsidP="00420450">
      <w:pPr>
        <w:ind w:firstLine="567"/>
        <w:jc w:val="both"/>
      </w:pPr>
      <w:r>
        <w:t xml:space="preserve"> </w:t>
      </w:r>
    </w:p>
    <w:p w:rsidR="00420450" w:rsidRDefault="00420450" w:rsidP="00420450">
      <w:pPr>
        <w:ind w:firstLine="567"/>
        <w:jc w:val="both"/>
      </w:pPr>
      <w:r>
        <w:t xml:space="preserve"> § 1º - A anterioridade das situações a que se refere o “caput”, definidas aquelas em que a propriedade do lote ou posse decorrente de compromisso seja exercida por dois titulares, deverão ser comprovadas por escritura pública ou contratos de compromisso celebrados antes da vigência da Lei suspensa.</w:t>
      </w:r>
    </w:p>
    <w:p w:rsidR="00420450" w:rsidRDefault="00420450" w:rsidP="00420450">
      <w:pPr>
        <w:ind w:firstLine="567"/>
        <w:jc w:val="both"/>
      </w:pPr>
      <w:r>
        <w:t xml:space="preserve"> </w:t>
      </w:r>
    </w:p>
    <w:p w:rsidR="00420450" w:rsidRDefault="00420450" w:rsidP="00420450">
      <w:pPr>
        <w:ind w:firstLine="567"/>
        <w:jc w:val="both"/>
      </w:pPr>
      <w:r>
        <w:t xml:space="preserve"> § 2º - O deferimento dos requerimentos, a critério da Administração, será restrito aos locais ou áreas da cidade nas quais a subdivisão não desfigure o padrão das medidas dos lotes e das construções existentes.</w:t>
      </w:r>
    </w:p>
    <w:p w:rsidR="00420450" w:rsidRDefault="00420450" w:rsidP="00420450">
      <w:pPr>
        <w:ind w:firstLine="567"/>
        <w:jc w:val="both"/>
      </w:pPr>
      <w:r>
        <w:t xml:space="preserve"> </w:t>
      </w:r>
    </w:p>
    <w:p w:rsidR="00420450" w:rsidRDefault="00420450" w:rsidP="00420450">
      <w:pPr>
        <w:ind w:firstLine="567"/>
        <w:jc w:val="both"/>
      </w:pPr>
      <w:r>
        <w:t xml:space="preserve"> Art. 3º - Revogadas as disposições em contrário, a presente Lei entra em vigor na data de sua publicação.</w:t>
      </w:r>
    </w:p>
    <w:p w:rsidR="00420450" w:rsidRDefault="00420450" w:rsidP="00420450">
      <w:pPr>
        <w:ind w:firstLine="567"/>
        <w:jc w:val="both"/>
      </w:pPr>
      <w:bookmarkStart w:id="0" w:name="_GoBack"/>
      <w:bookmarkEnd w:id="0"/>
    </w:p>
    <w:sectPr w:rsidR="00420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50"/>
    <w:rsid w:val="0042045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2014-04-29T00:38:00Z</dcterms:created>
  <dcterms:modified xsi:type="dcterms:W3CDTF">2014-04-29T00:38:00Z</dcterms:modified>
</cp:coreProperties>
</file>