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C64E0" w:rsidP="00BC64E0">
      <w:pPr>
        <w:jc w:val="center"/>
      </w:pPr>
      <w:r>
        <w:t>LEI MUNICIPAL Nº 4.074, 20 DE SETEMBRO DE 2002</w:t>
      </w:r>
    </w:p>
    <w:p w:rsidR="00BC64E0" w:rsidRDefault="00BC64E0" w:rsidP="00BC64E0">
      <w:pPr>
        <w:ind w:left="3969"/>
        <w:jc w:val="both"/>
      </w:pPr>
      <w:r>
        <w:t>SUPRIME PARTE DO DISPOSITIVO QUE MENCIONA E DÁ OUTRAS PROVIDÊNCIAS (LEI Nº 4.042, DE 27 DE JUNHO DE 2002).</w:t>
      </w:r>
    </w:p>
    <w:p w:rsidR="00BC64E0" w:rsidRDefault="00BC64E0" w:rsidP="00BC64E0">
      <w:pPr>
        <w:ind w:left="3969"/>
      </w:pPr>
    </w:p>
    <w:p w:rsidR="00BC64E0" w:rsidRDefault="00BC64E0" w:rsidP="00BC64E0">
      <w:pPr>
        <w:ind w:firstLine="567"/>
        <w:jc w:val="both"/>
      </w:pPr>
      <w:r>
        <w:t>Art. 1º - O inciso V do art. 4º da Lei nº 3.527/98, acrescido pela Lei nº 4042/2002, de 27 de junho de 2002,  que “dispõe sobre medidas referentes ao controle da poluição sonora”, passa a vigorar com a seguinte redação:</w:t>
      </w:r>
    </w:p>
    <w:p w:rsidR="00BC64E0" w:rsidRDefault="00BC64E0" w:rsidP="00BC64E0">
      <w:pPr>
        <w:ind w:firstLine="567"/>
        <w:jc w:val="both"/>
      </w:pPr>
      <w:r>
        <w:t xml:space="preserve"> </w:t>
      </w:r>
    </w:p>
    <w:p w:rsidR="00BC64E0" w:rsidRDefault="00BC64E0" w:rsidP="00BC64E0">
      <w:pPr>
        <w:ind w:firstLine="567"/>
        <w:jc w:val="both"/>
      </w:pPr>
      <w:r>
        <w:t xml:space="preserve"> “ Art. 4º - ................................</w:t>
      </w:r>
    </w:p>
    <w:p w:rsidR="00BC64E0" w:rsidRDefault="00BC64E0" w:rsidP="00BC64E0">
      <w:pPr>
        <w:ind w:firstLine="567"/>
        <w:jc w:val="both"/>
      </w:pPr>
      <w:r>
        <w:t xml:space="preserve"> </w:t>
      </w:r>
    </w:p>
    <w:p w:rsidR="00BC64E0" w:rsidRDefault="00BC64E0" w:rsidP="00BC64E0">
      <w:pPr>
        <w:ind w:firstLine="567"/>
        <w:jc w:val="both"/>
      </w:pPr>
      <w:r>
        <w:t xml:space="preserve">  V – Veículos que são utilizados por empresas de tele-mensagem, para apresentação de mensagens ao vivo.</w:t>
      </w:r>
    </w:p>
    <w:p w:rsidR="00BC64E0" w:rsidRDefault="00BC64E0" w:rsidP="00BC64E0">
      <w:pPr>
        <w:ind w:firstLine="567"/>
        <w:jc w:val="both"/>
      </w:pPr>
      <w:r>
        <w:t xml:space="preserve"> </w:t>
      </w:r>
    </w:p>
    <w:p w:rsidR="00BC64E0" w:rsidRDefault="00BC64E0" w:rsidP="00BC64E0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BC64E0" w:rsidRDefault="00BC64E0" w:rsidP="00BC64E0">
      <w:pPr>
        <w:ind w:firstLine="567"/>
        <w:jc w:val="both"/>
      </w:pPr>
      <w:bookmarkStart w:id="0" w:name="_GoBack"/>
      <w:bookmarkEnd w:id="0"/>
    </w:p>
    <w:sectPr w:rsidR="00BC6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E0"/>
    <w:rsid w:val="00954ED9"/>
    <w:rsid w:val="00B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2014-04-29T00:39:00Z</dcterms:created>
  <dcterms:modified xsi:type="dcterms:W3CDTF">2014-04-29T00:39:00Z</dcterms:modified>
</cp:coreProperties>
</file>