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0650F" w:rsidP="0060650F">
      <w:pPr>
        <w:jc w:val="center"/>
      </w:pPr>
      <w:r>
        <w:t>LEI MUNICIPAL Nº 4.126, 26 DE FEVEREIRO DE 2003</w:t>
      </w:r>
    </w:p>
    <w:p w:rsidR="0060650F" w:rsidRDefault="0060650F" w:rsidP="0060650F">
      <w:pPr>
        <w:ind w:left="3969"/>
        <w:jc w:val="both"/>
      </w:pPr>
      <w:r>
        <w:t>DENOMINAÇÃO DE VIA PÚBLICA:</w:t>
      </w:r>
    </w:p>
    <w:p w:rsidR="0060650F" w:rsidRDefault="0060650F" w:rsidP="0060650F">
      <w:pPr>
        <w:ind w:left="3969"/>
        <w:jc w:val="both"/>
      </w:pPr>
      <w:r>
        <w:t xml:space="preserve"> RUA PROFª. SUELI COSTA </w:t>
      </w:r>
    </w:p>
    <w:p w:rsidR="0060650F" w:rsidRDefault="0060650F" w:rsidP="0060650F">
      <w:pPr>
        <w:ind w:left="3969"/>
        <w:jc w:val="both"/>
      </w:pPr>
      <w:r>
        <w:t xml:space="preserve"> (*1957</w:t>
      </w:r>
      <w:r>
        <w:tab/>
      </w:r>
      <w:r>
        <w:tab/>
      </w:r>
      <w:r>
        <w:tab/>
        <w:t>+1987).</w:t>
      </w:r>
    </w:p>
    <w:p w:rsidR="0060650F" w:rsidRDefault="0060650F" w:rsidP="0060650F">
      <w:pPr>
        <w:ind w:left="3969"/>
      </w:pPr>
    </w:p>
    <w:p w:rsidR="0060650F" w:rsidRDefault="0060650F" w:rsidP="0060650F">
      <w:pPr>
        <w:ind w:firstLine="567"/>
        <w:jc w:val="both"/>
      </w:pPr>
      <w:r>
        <w:t>Art. 1º - Passa a denominar-se RUA PROFª. SUELI COSTA,  a atual Rua 02 do loteamento Residencial Santa Rita.</w:t>
      </w:r>
    </w:p>
    <w:p w:rsidR="0060650F" w:rsidRDefault="0060650F" w:rsidP="0060650F">
      <w:pPr>
        <w:ind w:firstLine="567"/>
        <w:jc w:val="both"/>
      </w:pPr>
      <w:r>
        <w:t xml:space="preserve"> </w:t>
      </w:r>
    </w:p>
    <w:p w:rsidR="0060650F" w:rsidRDefault="0060650F" w:rsidP="0060650F">
      <w:pPr>
        <w:ind w:firstLine="567"/>
        <w:jc w:val="both"/>
      </w:pPr>
      <w:r>
        <w:t xml:space="preserve"> Art. 2º - Revogadas as disposições em contrário, especialmente a lei 3873/01, a presente Lei entra em vigor na data de sua publicação.</w:t>
      </w:r>
    </w:p>
    <w:p w:rsidR="0060650F" w:rsidRDefault="0060650F" w:rsidP="0060650F">
      <w:pPr>
        <w:ind w:firstLine="567"/>
        <w:jc w:val="both"/>
      </w:pPr>
      <w:bookmarkStart w:id="0" w:name="_GoBack"/>
      <w:bookmarkEnd w:id="0"/>
    </w:p>
    <w:sectPr w:rsidR="00606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0F"/>
    <w:rsid w:val="0060650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2014-04-29T00:47:00Z</dcterms:created>
  <dcterms:modified xsi:type="dcterms:W3CDTF">2014-04-29T00:47:00Z</dcterms:modified>
</cp:coreProperties>
</file>