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03D9C" w:rsidP="00C03D9C">
      <w:pPr>
        <w:jc w:val="center"/>
      </w:pPr>
      <w:r>
        <w:t>LEI MUNICIPAL Nº 4.287, 27 DE OUTUBRO DE 2004</w:t>
      </w:r>
    </w:p>
    <w:p w:rsidR="00C03D9C" w:rsidRDefault="00C03D9C" w:rsidP="00C03D9C">
      <w:pPr>
        <w:ind w:left="3969"/>
        <w:jc w:val="both"/>
      </w:pPr>
      <w:r>
        <w:t>REGULAMENTA E DEFINE A ATIVIDADE DE EMPRESAS DE LOCAÇÃO DE COMPUTADORES PARA ACESSO A INTERNET, TAMBÉM CONHECIDOS COMO “CYBER-CAFÉS” OU “LAN HOUSES”, NA CIDADE DE POUSO ALEGRE E DÁ OUTRAS PROVIDÊNCIAS.</w:t>
      </w:r>
    </w:p>
    <w:p w:rsidR="00C03D9C" w:rsidRDefault="00C03D9C" w:rsidP="00C03D9C">
      <w:pPr>
        <w:ind w:left="3969"/>
      </w:pPr>
    </w:p>
    <w:p w:rsidR="00C03D9C" w:rsidRDefault="00C03D9C" w:rsidP="00C03D9C">
      <w:pPr>
        <w:ind w:firstLine="567"/>
        <w:jc w:val="both"/>
      </w:pPr>
      <w:r>
        <w:t>Art. 1º – As empresas que trabalham com locação de 6 (seis) ou mais micro-computadores para acesso à internet, utilização de programas e de jogos  em rede, também conhecidos como “cyber-cafés” ou “lan houses”, na cidade de Pouso Alegre, têm suas atividades regulamentadas por esta Lei.</w:t>
      </w:r>
    </w:p>
    <w:p w:rsidR="00C03D9C" w:rsidRDefault="00C03D9C" w:rsidP="00C03D9C">
      <w:pPr>
        <w:ind w:firstLine="567"/>
        <w:jc w:val="both"/>
      </w:pPr>
      <w:r>
        <w:t xml:space="preserve"> </w:t>
      </w:r>
    </w:p>
    <w:p w:rsidR="00C03D9C" w:rsidRDefault="00C03D9C" w:rsidP="00C03D9C">
      <w:pPr>
        <w:ind w:firstLine="567"/>
        <w:jc w:val="both"/>
      </w:pPr>
      <w:r>
        <w:t xml:space="preserve"> Art. 2º – Todas as empresas que executam os serviços descritos no artigo 1o  ficam definidas como prestadoras de serviços de internet e informática, não podendo, desta forma, serem caracterizadas como casa de diversões eletrônicas.</w:t>
      </w:r>
    </w:p>
    <w:p w:rsidR="00C03D9C" w:rsidRDefault="00C03D9C" w:rsidP="00C03D9C">
      <w:pPr>
        <w:ind w:firstLine="567"/>
        <w:jc w:val="both"/>
      </w:pPr>
      <w:r>
        <w:t xml:space="preserve"> </w:t>
      </w:r>
    </w:p>
    <w:p w:rsidR="00C03D9C" w:rsidRDefault="00C03D9C" w:rsidP="00C03D9C">
      <w:pPr>
        <w:ind w:firstLine="567"/>
        <w:jc w:val="both"/>
      </w:pPr>
      <w:r>
        <w:t xml:space="preserve"> Art. 3º – Os estabelecimentos mencionados no artigo 1º desta Lei deverão:</w:t>
      </w:r>
    </w:p>
    <w:p w:rsidR="00C03D9C" w:rsidRDefault="00C03D9C" w:rsidP="00C03D9C">
      <w:pPr>
        <w:ind w:firstLine="567"/>
        <w:jc w:val="both"/>
      </w:pPr>
      <w:r>
        <w:t xml:space="preserve"> </w:t>
      </w:r>
    </w:p>
    <w:p w:rsidR="00C03D9C" w:rsidRDefault="00C03D9C" w:rsidP="00C03D9C">
      <w:pPr>
        <w:ind w:firstLine="567"/>
        <w:jc w:val="both"/>
      </w:pPr>
      <w:r>
        <w:t xml:space="preserve"> I - possuir cadastro dos menores de 18 anos que freqüentem o local, com os seguintes dados: nome do usuário data de nascimento, filiação, endereço, telefone e documentos (cadastro eletrônico);</w:t>
      </w:r>
    </w:p>
    <w:p w:rsidR="00C03D9C" w:rsidRDefault="00C03D9C" w:rsidP="00C03D9C">
      <w:pPr>
        <w:ind w:firstLine="567"/>
        <w:jc w:val="both"/>
      </w:pPr>
      <w:r>
        <w:t xml:space="preserve"> </w:t>
      </w:r>
    </w:p>
    <w:p w:rsidR="00C03D9C" w:rsidRDefault="00C03D9C" w:rsidP="00C03D9C">
      <w:pPr>
        <w:ind w:firstLine="567"/>
        <w:jc w:val="both"/>
      </w:pPr>
      <w:r>
        <w:t xml:space="preserve"> II – exigir dos menores de 18 anos a apresentação de autorização expressa de seu(s) responsável (eis) legal (is), para a sua permanência no local no período entre 22:00 e 6:00 horas;</w:t>
      </w:r>
    </w:p>
    <w:p w:rsidR="00C03D9C" w:rsidRDefault="00C03D9C" w:rsidP="00C03D9C">
      <w:pPr>
        <w:ind w:firstLine="567"/>
        <w:jc w:val="both"/>
      </w:pPr>
      <w:r>
        <w:t xml:space="preserve"> </w:t>
      </w:r>
    </w:p>
    <w:p w:rsidR="00C03D9C" w:rsidRDefault="00C03D9C" w:rsidP="00C03D9C">
      <w:pPr>
        <w:ind w:firstLine="567"/>
        <w:jc w:val="both"/>
      </w:pPr>
      <w:r>
        <w:t xml:space="preserve"> III – impedir a utilização dos computadores por menores de 18 anos por mais de 4 (três) horas ininterruptas, </w:t>
      </w:r>
    </w:p>
    <w:p w:rsidR="00C03D9C" w:rsidRDefault="00C03D9C" w:rsidP="00C03D9C">
      <w:pPr>
        <w:ind w:firstLine="567"/>
        <w:jc w:val="both"/>
      </w:pPr>
      <w:r>
        <w:t xml:space="preserve"> devendo haver um intervalo de 30 minutos entre os períodos de uso;</w:t>
      </w:r>
    </w:p>
    <w:p w:rsidR="00C03D9C" w:rsidRDefault="00C03D9C" w:rsidP="00C03D9C">
      <w:pPr>
        <w:ind w:firstLine="567"/>
        <w:jc w:val="both"/>
      </w:pPr>
      <w:r>
        <w:t xml:space="preserve"> </w:t>
      </w:r>
    </w:p>
    <w:p w:rsidR="00C03D9C" w:rsidRDefault="00C03D9C" w:rsidP="00C03D9C">
      <w:pPr>
        <w:ind w:firstLine="567"/>
        <w:jc w:val="both"/>
      </w:pPr>
      <w:r>
        <w:t xml:space="preserve"> IV – afixar em local visível avisos informando:</w:t>
      </w:r>
    </w:p>
    <w:p w:rsidR="00C03D9C" w:rsidRDefault="00C03D9C" w:rsidP="00C03D9C">
      <w:pPr>
        <w:ind w:firstLine="567"/>
        <w:jc w:val="both"/>
      </w:pPr>
      <w:r>
        <w:t xml:space="preserve"> o limite de horas de utilização mencionado no inciso anterior deste artigo;</w:t>
      </w:r>
    </w:p>
    <w:p w:rsidR="00C03D9C" w:rsidRDefault="00C03D9C" w:rsidP="00C03D9C">
      <w:pPr>
        <w:ind w:firstLine="567"/>
        <w:jc w:val="both"/>
      </w:pPr>
      <w:r>
        <w:lastRenderedPageBreak/>
        <w:t xml:space="preserve"> os danos causados pela utilização ininterrupta do computador, com a seguinte redação: “A PARTIR DE 3 HORAS A UTILIZAÇÃO ININTERRUPTA DO COMPUTADOR PODERÁ PROVOCAR: VERTIGEM, VISTA ALTERADA, ESTREMEÇÕES DE MÚSCULO OCULARES, PERDA DE CONSCIÊNCIA E/OU CONVULSÕES. PARE DE UTILIZAR O MICRO AO PERCEBER O 1º SINTOMA.”</w:t>
      </w:r>
    </w:p>
    <w:p w:rsidR="00C03D9C" w:rsidRDefault="00C03D9C" w:rsidP="00C03D9C">
      <w:pPr>
        <w:ind w:firstLine="567"/>
        <w:jc w:val="both"/>
      </w:pPr>
      <w:r>
        <w:t xml:space="preserve"> </w:t>
      </w:r>
    </w:p>
    <w:p w:rsidR="00C03D9C" w:rsidRDefault="00C03D9C" w:rsidP="00C03D9C">
      <w:pPr>
        <w:ind w:firstLine="567"/>
        <w:jc w:val="both"/>
      </w:pPr>
      <w:r>
        <w:t xml:space="preserve"> V - respeitar os valores culturais, artísticos e históricos próprios do contexto social da criança e do adolescente, garantindo-se a estes o acesso universal aos estabelecimentos. </w:t>
      </w:r>
    </w:p>
    <w:p w:rsidR="00C03D9C" w:rsidRDefault="00C03D9C" w:rsidP="00C03D9C">
      <w:pPr>
        <w:ind w:firstLine="567"/>
        <w:jc w:val="both"/>
      </w:pPr>
      <w:r>
        <w:t xml:space="preserve"> </w:t>
      </w:r>
    </w:p>
    <w:p w:rsidR="00C03D9C" w:rsidRDefault="00C03D9C" w:rsidP="00C03D9C">
      <w:pPr>
        <w:ind w:firstLine="567"/>
        <w:jc w:val="both"/>
      </w:pPr>
      <w:r>
        <w:t xml:space="preserve"> VI – proibir, a todos os usuários, o acesso a sites de conteúdo ilegal e/ou pornográfico.</w:t>
      </w:r>
    </w:p>
    <w:p w:rsidR="00C03D9C" w:rsidRDefault="00C03D9C" w:rsidP="00C03D9C">
      <w:pPr>
        <w:ind w:firstLine="567"/>
        <w:jc w:val="both"/>
      </w:pPr>
      <w:r>
        <w:t xml:space="preserve"> </w:t>
      </w:r>
    </w:p>
    <w:p w:rsidR="00C03D9C" w:rsidRDefault="00C03D9C" w:rsidP="00C03D9C">
      <w:pPr>
        <w:ind w:firstLine="567"/>
        <w:jc w:val="both"/>
      </w:pPr>
      <w:r>
        <w:t xml:space="preserve"> VII – ter ambiente saudável, iluminação natural e/ou artificial adequada, e móveis ergonomicamente corretos e adaptáveis a todos os tipos físicos.</w:t>
      </w:r>
    </w:p>
    <w:p w:rsidR="00C03D9C" w:rsidRDefault="00C03D9C" w:rsidP="00C03D9C">
      <w:pPr>
        <w:ind w:firstLine="567"/>
        <w:jc w:val="both"/>
      </w:pPr>
      <w:r>
        <w:t xml:space="preserve"> </w:t>
      </w:r>
    </w:p>
    <w:p w:rsidR="00C03D9C" w:rsidRDefault="00C03D9C" w:rsidP="00C03D9C">
      <w:pPr>
        <w:ind w:firstLine="567"/>
        <w:jc w:val="both"/>
      </w:pPr>
      <w:r>
        <w:t xml:space="preserve"> Art. 4º – Não será permitida a venda de cigarros ou bebidas alcoólicas a menores de 18 anos.</w:t>
      </w:r>
    </w:p>
    <w:p w:rsidR="00C03D9C" w:rsidRDefault="00C03D9C" w:rsidP="00C03D9C">
      <w:pPr>
        <w:ind w:firstLine="567"/>
        <w:jc w:val="both"/>
      </w:pPr>
      <w:r>
        <w:t xml:space="preserve"> Parágrafo Único – Na hipótese de ser permitido o consumo de cigarros, o estabelecimento deverá ter uma área específica e isolada para fumantes, onde será proibida a entrada de menores de idade.</w:t>
      </w:r>
    </w:p>
    <w:p w:rsidR="00C03D9C" w:rsidRDefault="00C03D9C" w:rsidP="00C03D9C">
      <w:pPr>
        <w:ind w:firstLine="567"/>
        <w:jc w:val="both"/>
      </w:pPr>
      <w:r>
        <w:t xml:space="preserve"> </w:t>
      </w:r>
    </w:p>
    <w:p w:rsidR="00C03D9C" w:rsidRDefault="00C03D9C" w:rsidP="00C03D9C">
      <w:pPr>
        <w:ind w:firstLine="567"/>
        <w:jc w:val="both"/>
      </w:pPr>
      <w:r>
        <w:t xml:space="preserve"> Art. 5º – Os estabelecimentos não poderão estar defronte a nenhuma escola de ensino fundamental ou médio, da rede oficial ou particular.</w:t>
      </w:r>
    </w:p>
    <w:p w:rsidR="00C03D9C" w:rsidRDefault="00C03D9C" w:rsidP="00C03D9C">
      <w:pPr>
        <w:ind w:firstLine="567"/>
        <w:jc w:val="both"/>
      </w:pPr>
      <w:r>
        <w:t xml:space="preserve"> </w:t>
      </w:r>
    </w:p>
    <w:p w:rsidR="00C03D9C" w:rsidRDefault="00C03D9C" w:rsidP="00C03D9C">
      <w:pPr>
        <w:ind w:firstLine="567"/>
        <w:jc w:val="both"/>
      </w:pPr>
      <w:r>
        <w:t xml:space="preserve"> Art. 6º – As empresas não podem, sob nenhuma hipótese, utilizar jogos de azar ou que envolvam valores ou prêmios.</w:t>
      </w:r>
    </w:p>
    <w:p w:rsidR="00C03D9C" w:rsidRDefault="00C03D9C" w:rsidP="00C03D9C">
      <w:pPr>
        <w:ind w:firstLine="567"/>
        <w:jc w:val="both"/>
      </w:pPr>
      <w:r>
        <w:t xml:space="preserve"> Parágrafo Único – Campeonatos serão permitidos desde que as premiações, em espécie ou produtos, sejam distribuídos no critério de classificação dos clientes, e não de sorteio.</w:t>
      </w:r>
    </w:p>
    <w:p w:rsidR="00C03D9C" w:rsidRDefault="00C03D9C" w:rsidP="00C03D9C">
      <w:pPr>
        <w:ind w:firstLine="567"/>
        <w:jc w:val="both"/>
      </w:pPr>
      <w:r>
        <w:t xml:space="preserve"> </w:t>
      </w:r>
    </w:p>
    <w:p w:rsidR="00C03D9C" w:rsidRDefault="00C03D9C" w:rsidP="00C03D9C">
      <w:pPr>
        <w:ind w:firstLine="567"/>
        <w:jc w:val="both"/>
      </w:pPr>
      <w:r>
        <w:t xml:space="preserve"> Art. 7º – O não cumprimento dos dispositivos desta lei implicará ao infrator a imposição das seguintes penalidades:</w:t>
      </w:r>
    </w:p>
    <w:p w:rsidR="00C03D9C" w:rsidRDefault="00C03D9C" w:rsidP="00C03D9C">
      <w:pPr>
        <w:ind w:firstLine="567"/>
        <w:jc w:val="both"/>
      </w:pPr>
      <w:r>
        <w:t xml:space="preserve"> </w:t>
      </w:r>
    </w:p>
    <w:p w:rsidR="00C03D9C" w:rsidRDefault="00C03D9C" w:rsidP="00C03D9C">
      <w:pPr>
        <w:ind w:firstLine="567"/>
        <w:jc w:val="both"/>
      </w:pPr>
      <w:r>
        <w:t xml:space="preserve"> I – multa no valor de R$ 500,00 (quinhentos reais);</w:t>
      </w:r>
    </w:p>
    <w:p w:rsidR="00C03D9C" w:rsidRDefault="00C03D9C" w:rsidP="00C03D9C">
      <w:pPr>
        <w:ind w:firstLine="567"/>
        <w:jc w:val="both"/>
      </w:pPr>
      <w:r>
        <w:t xml:space="preserve"> </w:t>
      </w:r>
    </w:p>
    <w:p w:rsidR="00C03D9C" w:rsidRDefault="00C03D9C" w:rsidP="00C03D9C">
      <w:pPr>
        <w:ind w:firstLine="567"/>
        <w:jc w:val="both"/>
      </w:pPr>
      <w:r>
        <w:lastRenderedPageBreak/>
        <w:t xml:space="preserve"> II – em caso de reincidência estará sujeito à cassação de seu Alvará de Funcionamento.</w:t>
      </w:r>
    </w:p>
    <w:p w:rsidR="00C03D9C" w:rsidRDefault="00C03D9C" w:rsidP="00C03D9C">
      <w:pPr>
        <w:ind w:firstLine="567"/>
        <w:jc w:val="both"/>
      </w:pPr>
      <w:r>
        <w:t xml:space="preserve"> </w:t>
      </w:r>
    </w:p>
    <w:p w:rsidR="00C03D9C" w:rsidRDefault="00C03D9C" w:rsidP="00C03D9C">
      <w:pPr>
        <w:ind w:firstLine="567"/>
        <w:jc w:val="both"/>
      </w:pPr>
      <w:r>
        <w:t xml:space="preserve"> Art. 8º – O Poder Executivo regulamentará esta Lei, no que couber, no prazo máximo de 60 (sessenta) dias, a contar da data de sua publicação.</w:t>
      </w:r>
    </w:p>
    <w:p w:rsidR="00C03D9C" w:rsidRDefault="00C03D9C" w:rsidP="00C03D9C">
      <w:pPr>
        <w:ind w:firstLine="567"/>
        <w:jc w:val="both"/>
      </w:pPr>
      <w:r>
        <w:t xml:space="preserve"> </w:t>
      </w:r>
    </w:p>
    <w:p w:rsidR="00C03D9C" w:rsidRDefault="00C03D9C" w:rsidP="00C03D9C">
      <w:pPr>
        <w:ind w:firstLine="567"/>
        <w:jc w:val="both"/>
      </w:pPr>
      <w:r>
        <w:t xml:space="preserve"> Art. 9º – As despesas decorrentes da execução da presente Lei correrão por conta das dotações orçamentárias próprias, suplementadas se necessário.</w:t>
      </w:r>
    </w:p>
    <w:p w:rsidR="00C03D9C" w:rsidRDefault="00C03D9C" w:rsidP="00C03D9C">
      <w:pPr>
        <w:ind w:firstLine="567"/>
        <w:jc w:val="both"/>
      </w:pPr>
      <w:r>
        <w:t xml:space="preserve"> </w:t>
      </w:r>
    </w:p>
    <w:p w:rsidR="00C03D9C" w:rsidRDefault="00C03D9C" w:rsidP="00C03D9C">
      <w:pPr>
        <w:ind w:firstLine="567"/>
        <w:jc w:val="both"/>
      </w:pPr>
      <w:r>
        <w:t xml:space="preserve"> Art. 10 – Esta Lei entra em vigor na data de sua publicação, revogadas todas as disposições em contrário.</w:t>
      </w:r>
    </w:p>
    <w:p w:rsidR="00C03D9C" w:rsidRDefault="00C03D9C" w:rsidP="00C03D9C">
      <w:pPr>
        <w:ind w:firstLine="567"/>
        <w:jc w:val="both"/>
      </w:pPr>
      <w:bookmarkStart w:id="0" w:name="_GoBack"/>
      <w:bookmarkEnd w:id="0"/>
    </w:p>
    <w:sectPr w:rsidR="00C03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9C"/>
    <w:rsid w:val="00954ED9"/>
    <w:rsid w:val="00C0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2014-04-29T01:32:00Z</dcterms:created>
  <dcterms:modified xsi:type="dcterms:W3CDTF">2014-04-29T01:32:00Z</dcterms:modified>
</cp:coreProperties>
</file>