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B0D68" w:rsidP="005B0D68">
      <w:pPr>
        <w:jc w:val="center"/>
      </w:pPr>
      <w:r>
        <w:t>LEI MUNICIPAL Nº 4.362, 24 DE AGOSTO DE 2005</w:t>
      </w:r>
    </w:p>
    <w:p w:rsidR="005B0D68" w:rsidRDefault="005B0D68" w:rsidP="005B0D68">
      <w:pPr>
        <w:ind w:left="3969"/>
        <w:jc w:val="both"/>
      </w:pPr>
      <w:r>
        <w:t>DISPÕE SOBRE A INSTITUIÇÃO DO CONSELHO MUNICIPAL DE DESENVOLVIMENTO RURAL SUSTENTÁVEL – CMDRS E DÁ OUTRAS PROVIDÊNCIAS.</w:t>
      </w:r>
    </w:p>
    <w:p w:rsidR="005B0D68" w:rsidRDefault="005B0D68" w:rsidP="005B0D68">
      <w:pPr>
        <w:ind w:left="3969"/>
      </w:pPr>
    </w:p>
    <w:p w:rsidR="005B0D68" w:rsidRDefault="005B0D68" w:rsidP="005B0D68">
      <w:pPr>
        <w:ind w:firstLine="567"/>
        <w:jc w:val="both"/>
      </w:pPr>
      <w:r>
        <w:t>Art. 1º - Fica o Poder executivo autorizado a instituir o Conselho Municipal de Desenvolvimento Rural Sustentável – CMDRS -, órgão consultivo, deliberativo e gestor do desenvolvimento rural sustentável do município de pouso Alegre.</w:t>
      </w:r>
    </w:p>
    <w:p w:rsidR="005B0D68" w:rsidRDefault="005B0D68" w:rsidP="005B0D68">
      <w:pPr>
        <w:ind w:firstLine="567"/>
        <w:jc w:val="both"/>
      </w:pPr>
      <w:r>
        <w:t xml:space="preserve"> § único: Fica assegurada a participação efetiva dos segmentos representativos da Agricultura Familiar, bem como os segmentos promotores e beneficiários das atividades rurais desenvolvidas no município.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2º - Ao CMDRS compete: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Participar da construção do processo de desenvolvimento rural sustentável do município, assegurando a efetiva e legítima participação das comunidades rurais na discussão e elaboração do plano municipal, de forma a que este, em relação às necessidades dos agricultores familiares, seja economicamente viável, politicamente correto, socialmente justo e ambientalmente adequado.</w:t>
      </w:r>
    </w:p>
    <w:p w:rsidR="005B0D68" w:rsidRDefault="005B0D68" w:rsidP="005B0D68">
      <w:pPr>
        <w:ind w:firstLine="567"/>
        <w:jc w:val="both"/>
      </w:pPr>
      <w:r>
        <w:t xml:space="preserve"> Acompanhar e avaliar, de forma efetiva e permanente, a execução das ações previstas no plano municipal de desenvolvimento rural sustentável do município</w:t>
      </w:r>
    </w:p>
    <w:p w:rsidR="005B0D68" w:rsidRDefault="005B0D68" w:rsidP="005B0D68">
      <w:pPr>
        <w:ind w:firstLine="567"/>
        <w:jc w:val="both"/>
      </w:pPr>
      <w:r>
        <w:t xml:space="preserve"> Articular o entrosamento entre as atividades desenvolvidas pelos Poderes Executivo e legislativo municipais e órgãos e entidades públicas e privadas, de forma que suas ações privilegiem o desenvolvimento rural sustentável do município</w:t>
      </w:r>
    </w:p>
    <w:p w:rsidR="005B0D68" w:rsidRDefault="005B0D68" w:rsidP="005B0D68">
      <w:pPr>
        <w:ind w:firstLine="567"/>
        <w:jc w:val="both"/>
      </w:pPr>
      <w:r>
        <w:t xml:space="preserve"> Propor ao Executivo e ao Legislativo Municipais, bem como aos órgãos e entidades públicas e privadas que atuam no município, políticas públicas e ações que contribuam para o aumento da produção agropecuária e para a geração de ocupações  produtivas e renda no meio rural. </w:t>
      </w:r>
    </w:p>
    <w:p w:rsidR="005B0D68" w:rsidRDefault="005B0D68" w:rsidP="005B0D68">
      <w:pPr>
        <w:ind w:firstLine="567"/>
        <w:jc w:val="both"/>
      </w:pPr>
      <w:r>
        <w:t xml:space="preserve"> Formular e sugerir políticas públicas e diretrizes junto aos Poderes Executivo e Legislativo municipais para fundamentar ações de apoio à produção, ao fomento agropecuário, à regularidade da produção, distribuição e consumo de alimentos, à preservação/recuperação do meio ambiente e à organização dos agricultores(as) familiares, buscando a sua promoção social;</w:t>
      </w:r>
    </w:p>
    <w:p w:rsidR="005B0D68" w:rsidRDefault="005B0D68" w:rsidP="005B0D68">
      <w:pPr>
        <w:ind w:firstLine="567"/>
        <w:jc w:val="both"/>
      </w:pPr>
      <w:r>
        <w:t xml:space="preserve"> Articular com outros conselhos, órgãos e instituições que realizam ações que tenham como objetivo a consolidação da cidadania no meio rural;</w:t>
      </w:r>
    </w:p>
    <w:p w:rsidR="005B0D68" w:rsidRDefault="005B0D68" w:rsidP="005B0D68">
      <w:pPr>
        <w:ind w:firstLine="567"/>
        <w:jc w:val="both"/>
      </w:pPr>
      <w:r>
        <w:lastRenderedPageBreak/>
        <w:t xml:space="preserve"> Articular com CMDRSs dos municípios vizinhos visando a construção de planos regionais de desenvolvimento rural sustentável.</w:t>
      </w:r>
    </w:p>
    <w:p w:rsidR="005B0D68" w:rsidRDefault="005B0D68" w:rsidP="005B0D68">
      <w:pPr>
        <w:ind w:firstLine="567"/>
        <w:jc w:val="both"/>
      </w:pPr>
      <w:r>
        <w:t xml:space="preserve"> Articular com os organismos públicos estaduais e federais a compatibilização entre as políticas municipais e regionais e as políticas estaduais e federais voltadas para o desenvolvimento rural sustentável;</w:t>
      </w:r>
    </w:p>
    <w:p w:rsidR="005B0D68" w:rsidRDefault="005B0D68" w:rsidP="005B0D68">
      <w:pPr>
        <w:ind w:firstLine="567"/>
        <w:jc w:val="both"/>
      </w:pPr>
      <w:r>
        <w:t xml:space="preserve"> Articular para inclusão dos objetivos e ações do plano municipal de desenvolvimento rural sustentável no Plano Plurianual (PPA), na Lei de Diretrizes Orçamentárias (LDO) e no orçamento municipal;   </w:t>
      </w:r>
    </w:p>
    <w:p w:rsidR="005B0D68" w:rsidRDefault="005B0D68" w:rsidP="005B0D68">
      <w:pPr>
        <w:ind w:firstLine="567"/>
        <w:jc w:val="both"/>
      </w:pPr>
      <w:r>
        <w:t xml:space="preserve"> Identificar e quantificar as necessidades de crédito rural para financiar os projetos da agricultura familiar do município, para, junto com o CEDRS e outras parcerias, buscar o atendimento dessas necessidades;</w:t>
      </w:r>
    </w:p>
    <w:p w:rsidR="005B0D68" w:rsidRDefault="005B0D68" w:rsidP="005B0D68">
      <w:pPr>
        <w:ind w:firstLine="567"/>
        <w:jc w:val="both"/>
      </w:pPr>
      <w:r>
        <w:t xml:space="preserve"> Articular com as unidades administrativas dos Agentes Financeiros com vistas a solucionar dificuldades identificadas e quantificadas, em nível municipal, para concessão de financiamentos aos empreendimentos rurais da agricultura familiar;</w:t>
      </w:r>
    </w:p>
    <w:p w:rsidR="005B0D68" w:rsidRDefault="005B0D68" w:rsidP="005B0D68">
      <w:pPr>
        <w:ind w:firstLine="567"/>
        <w:jc w:val="both"/>
      </w:pPr>
      <w:r>
        <w:t xml:space="preserve"> Articular com o CEDRS para que este apoie a execução dos projetos que compõem o plano municipal de desenvolvimento rural sustentável;</w:t>
      </w:r>
    </w:p>
    <w:p w:rsidR="005B0D68" w:rsidRDefault="005B0D68" w:rsidP="005B0D68">
      <w:pPr>
        <w:ind w:firstLine="567"/>
        <w:jc w:val="both"/>
      </w:pPr>
      <w:r>
        <w:t xml:space="preserve"> Identificar e quantificar as necessidades de qualificação profissional na área do município articulando-se com o Plano Estadual de Qualificação Profissional;</w:t>
      </w:r>
    </w:p>
    <w:p w:rsidR="005B0D68" w:rsidRDefault="005B0D68" w:rsidP="005B0D68">
      <w:pPr>
        <w:ind w:firstLine="567"/>
        <w:jc w:val="both"/>
      </w:pPr>
      <w:r>
        <w:t xml:space="preserve"> Promover ações que revitalizem a cultura local;</w:t>
      </w:r>
    </w:p>
    <w:p w:rsidR="005B0D68" w:rsidRDefault="005B0D68" w:rsidP="005B0D68">
      <w:pPr>
        <w:ind w:firstLine="567"/>
        <w:jc w:val="both"/>
      </w:pPr>
      <w:r>
        <w:t xml:space="preserve"> Propor políticas públicas municipais na perspectiva do Desenvolvimento Rural Sustentável e da conquista da plena cidadania no espaço rural;</w:t>
      </w:r>
    </w:p>
    <w:p w:rsidR="005B0D68" w:rsidRDefault="005B0D68" w:rsidP="005B0D68">
      <w:pPr>
        <w:ind w:firstLine="567"/>
        <w:jc w:val="both"/>
      </w:pPr>
      <w:r>
        <w:t xml:space="preserve"> Articular a adequação das políticas públicas estaduais e federais às necessidades locais da Reforma Agrária,  na perspectiva de Desenvolvimento Rural Sustentável;</w:t>
      </w:r>
    </w:p>
    <w:p w:rsidR="005B0D68" w:rsidRDefault="005B0D68" w:rsidP="005B0D68">
      <w:pPr>
        <w:ind w:firstLine="567"/>
        <w:jc w:val="both"/>
      </w:pPr>
      <w:r>
        <w:t xml:space="preserve"> Articular a adequação das políticas públicas para atender as especificidades de índios e quilombolas em municípios que tenham a presença desses povos em seu território;</w:t>
      </w:r>
    </w:p>
    <w:p w:rsidR="005B0D68" w:rsidRDefault="005B0D68" w:rsidP="005B0D68">
      <w:pPr>
        <w:ind w:firstLine="567"/>
        <w:jc w:val="both"/>
      </w:pPr>
      <w:r>
        <w:t xml:space="preserve"> Contribuir para a diminuição das desigualdades de gênero, geração e etnia, estimulando a participação de mulheres, jovens e descendentes de outras raças no CMDRS;</w:t>
      </w:r>
    </w:p>
    <w:p w:rsidR="005B0D68" w:rsidRDefault="005B0D68" w:rsidP="005B0D68">
      <w:pPr>
        <w:ind w:firstLine="567"/>
        <w:jc w:val="both"/>
      </w:pPr>
      <w:r>
        <w:t xml:space="preserve"> Exercer todas as competências e atribuições que lhe forem cometidas.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3º - Para os efeitos desta Lei, considera-se Agricultor(a) Familiar e       Empreendedor(a) Familiar        Rural aquele(a) que pratica atividades no meio rural, atendendo, simultaneamente, aos seguintes requisitos: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Não detenha a qualquer título área maior do que 4 (quatro) módulos fiscais;</w:t>
      </w:r>
    </w:p>
    <w:p w:rsidR="005B0D68" w:rsidRDefault="005B0D68" w:rsidP="005B0D68">
      <w:pPr>
        <w:ind w:firstLine="567"/>
        <w:jc w:val="both"/>
      </w:pPr>
      <w:r>
        <w:lastRenderedPageBreak/>
        <w:t xml:space="preserve"> Utilize predominantemente mão-de-obra da própria família nas atividades econômicas do seu estabelecimento ou empreendimento;</w:t>
      </w:r>
    </w:p>
    <w:p w:rsidR="005B0D68" w:rsidRDefault="005B0D68" w:rsidP="005B0D68">
      <w:pPr>
        <w:ind w:firstLine="567"/>
        <w:jc w:val="both"/>
      </w:pPr>
      <w:r>
        <w:t xml:space="preserve"> Tenha renda familiar predominantemente de atividades econômicas vinculadas ao próprio estabelecimento ou empreendimento;</w:t>
      </w:r>
    </w:p>
    <w:p w:rsidR="005B0D68" w:rsidRDefault="005B0D68" w:rsidP="005B0D68">
      <w:pPr>
        <w:ind w:firstLine="567"/>
        <w:jc w:val="both"/>
      </w:pPr>
      <w:r>
        <w:t xml:space="preserve"> Dirija seu estabelecimento ou empreendimento com sua família;</w:t>
      </w:r>
    </w:p>
    <w:p w:rsidR="005B0D68" w:rsidRDefault="005B0D68" w:rsidP="005B0D68">
      <w:pPr>
        <w:ind w:firstLine="567"/>
        <w:jc w:val="both"/>
      </w:pPr>
      <w:r>
        <w:t xml:space="preserve"> Resida no próprio estabelecimento ou em suas proximidades.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Parágrafo Único - São também beneficiários desta Lei: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Silvicultores que atendam simultaneamente a todos esses requisitos cultivem florestas nativas ou exóticas e que promovam o manejo sustentável daqueles ambientes;</w:t>
      </w:r>
    </w:p>
    <w:p w:rsidR="005B0D68" w:rsidRDefault="005B0D68" w:rsidP="005B0D68">
      <w:pPr>
        <w:ind w:firstLine="567"/>
        <w:jc w:val="both"/>
      </w:pPr>
      <w:r>
        <w:t xml:space="preserve"> Aquicultores que atendam simultaneamente a todos esses requisitos e não explorem aquíferos com lâmina d’água maior que 2 (dois) hectares;</w:t>
      </w:r>
    </w:p>
    <w:p w:rsidR="005B0D68" w:rsidRDefault="005B0D68" w:rsidP="005B0D68">
      <w:pPr>
        <w:ind w:firstLine="567"/>
        <w:jc w:val="both"/>
      </w:pPr>
      <w:r>
        <w:t xml:space="preserve"> Extrativistas que atendam simultaneamente os requisitos previstos nos incisos II, III, IV e V acima citados e exerçam essa atividade artesanalmente no meio rural, excluídos garimpeiros e faiscadores;</w:t>
      </w:r>
    </w:p>
    <w:p w:rsidR="005B0D68" w:rsidRDefault="005B0D68" w:rsidP="005B0D68">
      <w:pPr>
        <w:ind w:firstLine="567"/>
        <w:jc w:val="both"/>
      </w:pPr>
      <w:r>
        <w:t xml:space="preserve"> Pescadores que atendam simultaneamente os requisitos previstos no inciso I, II, III, e IV acima citados e exerçam a atividade pesqueira artesanalmente. 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4º - O CMDRS tem foro sede no município de Pouso Alegre.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5º - O mandato dos membros do CMDRS será de 2 (dois) anos, podendo ser prorrogado por igual período, e seu exercício será sem ônus para os cofres públicos, sendo considerado serviço relevante prestado ao município.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6º - Integram o CMDRS: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I - Do Poder Público: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-1 (um) representante da Secretaria Municipal do Meio Ambiente e Agricultura, que o presidirá;</w:t>
      </w:r>
    </w:p>
    <w:p w:rsidR="005B0D68" w:rsidRDefault="005B0D68" w:rsidP="005B0D68">
      <w:pPr>
        <w:ind w:firstLine="567"/>
        <w:jc w:val="both"/>
      </w:pPr>
      <w:r>
        <w:lastRenderedPageBreak/>
        <w:t xml:space="preserve"> -1 (um) representante da Secretaria Municipal de Saúde;</w:t>
      </w:r>
    </w:p>
    <w:p w:rsidR="005B0D68" w:rsidRDefault="005B0D68" w:rsidP="005B0D68">
      <w:pPr>
        <w:ind w:firstLine="567"/>
        <w:jc w:val="both"/>
      </w:pPr>
      <w:r>
        <w:t xml:space="preserve"> -1 (um) representante da Secretaria Municipal de Educação e Cultura;</w:t>
      </w:r>
    </w:p>
    <w:p w:rsidR="005B0D68" w:rsidRDefault="005B0D68" w:rsidP="005B0D68">
      <w:pPr>
        <w:ind w:firstLine="567"/>
        <w:jc w:val="both"/>
      </w:pPr>
      <w:r>
        <w:t xml:space="preserve"> -1 (um) representante da Secretaria Municipal de Ação Social;</w:t>
      </w:r>
    </w:p>
    <w:p w:rsidR="005B0D68" w:rsidRDefault="005B0D68" w:rsidP="005B0D68">
      <w:pPr>
        <w:ind w:firstLine="567"/>
        <w:jc w:val="both"/>
      </w:pPr>
      <w:r>
        <w:t xml:space="preserve"> -1 (um) representante da Secretaria Municipal de Obras;</w:t>
      </w:r>
    </w:p>
    <w:p w:rsidR="005B0D68" w:rsidRDefault="005B0D68" w:rsidP="005B0D68">
      <w:pPr>
        <w:ind w:firstLine="567"/>
        <w:jc w:val="both"/>
      </w:pPr>
      <w:r>
        <w:t xml:space="preserve"> -1 (um) representante do EMATER/MG</w:t>
      </w:r>
    </w:p>
    <w:p w:rsidR="005B0D68" w:rsidRDefault="005B0D68" w:rsidP="005B0D68">
      <w:pPr>
        <w:ind w:firstLine="567"/>
        <w:jc w:val="both"/>
      </w:pPr>
      <w:r>
        <w:t xml:space="preserve"> -1 (um) representante do PROCON.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II - Das Entidades da área: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-1 (um) representante do Sindicato dos Produtores Rurais;</w:t>
      </w:r>
    </w:p>
    <w:p w:rsidR="005B0D68" w:rsidRDefault="005B0D68" w:rsidP="005B0D68">
      <w:pPr>
        <w:ind w:firstLine="567"/>
        <w:jc w:val="both"/>
      </w:pPr>
      <w:r>
        <w:t xml:space="preserve"> -1 (um) representante das Associações dos Bairros Rurais;</w:t>
      </w:r>
    </w:p>
    <w:p w:rsidR="005B0D68" w:rsidRDefault="005B0D68" w:rsidP="005B0D68">
      <w:pPr>
        <w:ind w:firstLine="567"/>
        <w:jc w:val="both"/>
      </w:pPr>
      <w:r>
        <w:t xml:space="preserve"> -1 (um) representante da Associação Comercial e Industrial de ;</w:t>
      </w:r>
    </w:p>
    <w:p w:rsidR="005B0D68" w:rsidRDefault="005B0D68" w:rsidP="005B0D68">
      <w:pPr>
        <w:ind w:firstLine="567"/>
        <w:jc w:val="both"/>
      </w:pPr>
      <w:r>
        <w:t xml:space="preserve"> -1 (um) representante da Associação dos Permissionários da CEASA;</w:t>
      </w:r>
    </w:p>
    <w:p w:rsidR="005B0D68" w:rsidRDefault="005B0D68" w:rsidP="005B0D68">
      <w:pPr>
        <w:ind w:firstLine="567"/>
        <w:jc w:val="both"/>
      </w:pPr>
      <w:r>
        <w:t xml:space="preserve"> -1 (um) representante do Mercado Municipal.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III - Dos Produtores e Trabalhadores Rurais: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-10 (dez) representantes dos agricultores familiares e/ou trabalhadores rurais;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§ 1º - Entende-se por Agricultor Familiar aquele que: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-Mantiver até dois empregados permanentes, permitindo a contratação eventual de terceiros.</w:t>
      </w:r>
    </w:p>
    <w:p w:rsidR="005B0D68" w:rsidRDefault="005B0D68" w:rsidP="005B0D68">
      <w:pPr>
        <w:ind w:firstLine="567"/>
        <w:jc w:val="both"/>
      </w:pPr>
      <w:r>
        <w:t xml:space="preserve"> -Não manter a nenhum título, área superior a 20 ha.</w:t>
      </w:r>
    </w:p>
    <w:p w:rsidR="005B0D68" w:rsidRDefault="005B0D68" w:rsidP="005B0D68">
      <w:pPr>
        <w:ind w:firstLine="567"/>
        <w:jc w:val="both"/>
      </w:pPr>
      <w:r>
        <w:t xml:space="preserve"> -Ter no mínimo 80% de sua renda anual proveniente de exploração agropecuária.</w:t>
      </w:r>
    </w:p>
    <w:p w:rsidR="005B0D68" w:rsidRDefault="005B0D68" w:rsidP="005B0D68">
      <w:pPr>
        <w:ind w:firstLine="567"/>
        <w:jc w:val="both"/>
      </w:pPr>
      <w:r>
        <w:t xml:space="preserve"> -Residir no município.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lastRenderedPageBreak/>
        <w:t xml:space="preserve"> § 2º - Entende-se por trabalhador rural aquele que, não possuindo terra, seja assalariado e/ou diarista de atividades agropecuárias.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§ 3º - Os 10 (dez) representantes referidos no inciso III serão escolhidos pelas respectivas comunidades, sendo 1 (um) representante por setor rural assim constituído: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Ferreiras, Limeira e Palmeiras</w:t>
      </w:r>
    </w:p>
    <w:p w:rsidR="005B0D68" w:rsidRDefault="005B0D68" w:rsidP="005B0D68">
      <w:pPr>
        <w:ind w:firstLine="567"/>
        <w:jc w:val="both"/>
      </w:pPr>
      <w:r>
        <w:t xml:space="preserve"> Algodão e fazendinha</w:t>
      </w:r>
    </w:p>
    <w:p w:rsidR="005B0D68" w:rsidRDefault="005B0D68" w:rsidP="005B0D68">
      <w:pPr>
        <w:ind w:firstLine="567"/>
        <w:jc w:val="both"/>
      </w:pPr>
      <w:r>
        <w:t xml:space="preserve"> Fazenda Grande e Cruz Alta</w:t>
      </w:r>
    </w:p>
    <w:p w:rsidR="005B0D68" w:rsidRDefault="005B0D68" w:rsidP="005B0D68">
      <w:pPr>
        <w:ind w:firstLine="567"/>
        <w:jc w:val="both"/>
      </w:pPr>
      <w:r>
        <w:t xml:space="preserve"> Massaranduba, Olaria e São Sebastião do Pantaninho.</w:t>
      </w:r>
    </w:p>
    <w:p w:rsidR="005B0D68" w:rsidRDefault="005B0D68" w:rsidP="005B0D68">
      <w:pPr>
        <w:ind w:firstLine="567"/>
        <w:jc w:val="both"/>
      </w:pPr>
      <w:r>
        <w:t xml:space="preserve"> São José do Pântano e Serrinha</w:t>
      </w:r>
    </w:p>
    <w:p w:rsidR="005B0D68" w:rsidRDefault="005B0D68" w:rsidP="005B0D68">
      <w:pPr>
        <w:ind w:firstLine="567"/>
        <w:jc w:val="both"/>
      </w:pPr>
      <w:r>
        <w:t xml:space="preserve"> Cajuru e Gabiroval</w:t>
      </w:r>
    </w:p>
    <w:p w:rsidR="005B0D68" w:rsidRDefault="005B0D68" w:rsidP="005B0D68">
      <w:pPr>
        <w:ind w:firstLine="567"/>
        <w:jc w:val="both"/>
      </w:pPr>
      <w:r>
        <w:t xml:space="preserve"> Imbuía, Anhumas e Farias</w:t>
      </w:r>
    </w:p>
    <w:p w:rsidR="005B0D68" w:rsidRDefault="005B0D68" w:rsidP="005B0D68">
      <w:pPr>
        <w:ind w:firstLine="567"/>
        <w:jc w:val="both"/>
      </w:pPr>
      <w:r>
        <w:t xml:space="preserve"> Canta Galo e Afonsos</w:t>
      </w:r>
    </w:p>
    <w:p w:rsidR="005B0D68" w:rsidRDefault="005B0D68" w:rsidP="005B0D68">
      <w:pPr>
        <w:ind w:firstLine="567"/>
        <w:jc w:val="both"/>
      </w:pPr>
      <w:r>
        <w:t xml:space="preserve"> Brejal, Cristal e Cervo</w:t>
      </w:r>
    </w:p>
    <w:p w:rsidR="005B0D68" w:rsidRDefault="005B0D68" w:rsidP="005B0D68">
      <w:pPr>
        <w:ind w:firstLine="567"/>
        <w:jc w:val="both"/>
      </w:pPr>
      <w:r>
        <w:t xml:space="preserve"> Ipyranga e Caiçara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§ 4º - Cada representante deverá ter seu respectivo suplente, que o substituirá em faltas ou impedimentos.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§ 5º - Os membros do CMDRS serão designados pelo Prefeito Municipal, através de Decreto, mediante indicação dos Titulares dos Órgãos, Entidades e Setores Rurais representados.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7º - O Executivo Municipal, através de seus órgãos e entidades de administração direta e indireta, fornecerá infra-estrutura às condições e as informações necessárias para o CMDRS cumprir as suas atribuições.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8º - A Diretoria do CMDRS será eleita pelos membros do Conselho na 1ª reunião, após a tomada de posse.  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lastRenderedPageBreak/>
        <w:t xml:space="preserve"> Art. 9º - O regimento interno do CMDRS será regulamentado no prazo de 30 (trinta) dias após a tomada de posse.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10º - O Executivo Municipal colocará à disposição do Conselho um servidor municipal, que cuidará do arquivo, correspondência e toda a parte burocrática do mesmo.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11º - Fica o Executivo Municipal autorizado a dar um crédito especial para cobrir despesas de instalação e funcionamento do CMDRS.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12º - O CMDRS será instalado até 60 (sessenta) dias após a publicação desta Lei. </w:t>
      </w:r>
    </w:p>
    <w:p w:rsidR="005B0D68" w:rsidRDefault="005B0D68" w:rsidP="005B0D68">
      <w:pPr>
        <w:ind w:firstLine="567"/>
        <w:jc w:val="both"/>
      </w:pPr>
      <w:r>
        <w:t xml:space="preserve"> </w:t>
      </w:r>
    </w:p>
    <w:p w:rsidR="005B0D68" w:rsidRDefault="005B0D68" w:rsidP="005B0D68">
      <w:pPr>
        <w:ind w:firstLine="567"/>
        <w:jc w:val="both"/>
      </w:pPr>
      <w:r>
        <w:t xml:space="preserve"> Art. 13º - Esta Lei entrará em vigor na data de sua publicação revogadas as disposições em contrário.</w:t>
      </w:r>
    </w:p>
    <w:p w:rsidR="005B0D68" w:rsidRDefault="005B0D68" w:rsidP="005B0D68">
      <w:pPr>
        <w:ind w:firstLine="567"/>
        <w:jc w:val="both"/>
      </w:pPr>
      <w:bookmarkStart w:id="0" w:name="_GoBack"/>
      <w:bookmarkEnd w:id="0"/>
    </w:p>
    <w:sectPr w:rsidR="005B0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68"/>
    <w:rsid w:val="005B0D6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1399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2014-04-29T01:51:00Z</dcterms:created>
  <dcterms:modified xsi:type="dcterms:W3CDTF">2014-04-29T01:51:00Z</dcterms:modified>
</cp:coreProperties>
</file>