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D64DB" w:rsidP="00ED64DB">
      <w:pPr>
        <w:jc w:val="center"/>
      </w:pPr>
      <w:r>
        <w:t>LEI MUNICIPAL Nº 4.367, 5 DE SETEMBRO DE 2005</w:t>
      </w:r>
    </w:p>
    <w:p w:rsidR="00ED64DB" w:rsidRDefault="00ED64DB" w:rsidP="00ED64DB">
      <w:pPr>
        <w:ind w:left="3969"/>
        <w:jc w:val="both"/>
      </w:pPr>
      <w:r>
        <w:t>INSTITUI MEIA-ENTRADA PARA ESTUDANTES EM LOCAIS QUE MENCIONA E DÁ OUTRAS PROVIDÊNCIAS.</w:t>
      </w:r>
    </w:p>
    <w:p w:rsidR="00ED64DB" w:rsidRDefault="00ED64DB" w:rsidP="00ED64DB">
      <w:pPr>
        <w:ind w:left="3969"/>
      </w:pPr>
    </w:p>
    <w:p w:rsidR="00ED64DB" w:rsidRDefault="00ED64DB" w:rsidP="00ED64DB">
      <w:pPr>
        <w:ind w:firstLine="567"/>
        <w:jc w:val="both"/>
      </w:pPr>
      <w:r>
        <w:t xml:space="preserve">ART. 1º - Fica assegurado aos estudantes regularmente matriculados em estabelecimentos públicos ou privados  de ensino fundamental, médio e superior o pagamento de meia-entrada sobre o valor efetivamente cobrado, para os ingressos em casas de diversão, de espetáculos teatrais, musicais, circenses, em casas de exibição cinematográfica, praças esportivas e similares da área de esporte, cultura e lazer do Município de Pouso Alegre. </w:t>
      </w:r>
    </w:p>
    <w:p w:rsidR="00ED64DB" w:rsidRDefault="00ED64DB" w:rsidP="00ED64DB">
      <w:pPr>
        <w:ind w:firstLine="567"/>
        <w:jc w:val="both"/>
      </w:pPr>
      <w:r>
        <w:t xml:space="preserve"> </w:t>
      </w:r>
    </w:p>
    <w:p w:rsidR="00ED64DB" w:rsidRDefault="00ED64DB" w:rsidP="00ED64DB">
      <w:pPr>
        <w:ind w:firstLine="567"/>
        <w:jc w:val="both"/>
      </w:pPr>
      <w:r>
        <w:t xml:space="preserve"> Parágrafo único - Para efeito do disposto nesta lei consideram-se casas de diversão de qualquer natureza os locais que, por suas atividades, proporcionem lazer e entretenimento, tais como danceterias, bares, festas abertas ao público com cobrança de ingresso, etc.</w:t>
      </w:r>
    </w:p>
    <w:p w:rsidR="00ED64DB" w:rsidRDefault="00ED64DB" w:rsidP="00ED64DB">
      <w:pPr>
        <w:ind w:firstLine="567"/>
        <w:jc w:val="both"/>
      </w:pPr>
      <w:r>
        <w:t xml:space="preserve"> </w:t>
      </w:r>
    </w:p>
    <w:p w:rsidR="00ED64DB" w:rsidRDefault="00ED64DB" w:rsidP="00ED64DB">
      <w:pPr>
        <w:ind w:firstLine="567"/>
        <w:jc w:val="both"/>
      </w:pPr>
      <w:r>
        <w:t xml:space="preserve"> ART. 2º - Para todos os efeitos, a meia-entrada é aplicada sob a forma de 50% (cinqüenta por cento) sobre o valor efetivamente cobrado pelo ingresso.</w:t>
      </w:r>
    </w:p>
    <w:p w:rsidR="00ED64DB" w:rsidRDefault="00ED64DB" w:rsidP="00ED64DB">
      <w:pPr>
        <w:ind w:firstLine="567"/>
        <w:jc w:val="both"/>
      </w:pPr>
      <w:r>
        <w:t xml:space="preserve"> </w:t>
      </w:r>
    </w:p>
    <w:p w:rsidR="00ED64DB" w:rsidRDefault="00ED64DB" w:rsidP="00ED64DB">
      <w:pPr>
        <w:ind w:firstLine="567"/>
        <w:jc w:val="both"/>
      </w:pPr>
      <w:r>
        <w:t xml:space="preserve"> § 1º - No caso específico de já estar sendo oferecida meia-entrada ao público em geral, os estudantes continuam tendo direito à metade deste preço, haja vista que este torna-se o preço efetivo.</w:t>
      </w:r>
    </w:p>
    <w:p w:rsidR="00ED64DB" w:rsidRDefault="00ED64DB" w:rsidP="00ED64DB">
      <w:pPr>
        <w:ind w:firstLine="567"/>
        <w:jc w:val="both"/>
      </w:pPr>
      <w:r>
        <w:t xml:space="preserve"> </w:t>
      </w:r>
    </w:p>
    <w:p w:rsidR="00ED64DB" w:rsidRDefault="00ED64DB" w:rsidP="00ED64DB">
      <w:pPr>
        <w:ind w:firstLine="567"/>
        <w:jc w:val="both"/>
      </w:pPr>
      <w:r>
        <w:t xml:space="preserve"> § 2º - Os ingressos com o desconto para estudantes deverão ser postos à venda tanto na bilheteria do evento como nos postos de venda antecipada.</w:t>
      </w:r>
    </w:p>
    <w:p w:rsidR="00ED64DB" w:rsidRDefault="00ED64DB" w:rsidP="00ED64DB">
      <w:pPr>
        <w:ind w:firstLine="567"/>
        <w:jc w:val="both"/>
      </w:pPr>
      <w:r>
        <w:t xml:space="preserve"> </w:t>
      </w:r>
    </w:p>
    <w:p w:rsidR="00ED64DB" w:rsidRDefault="00ED64DB" w:rsidP="00ED64DB">
      <w:pPr>
        <w:ind w:firstLine="567"/>
        <w:jc w:val="both"/>
      </w:pPr>
      <w:r>
        <w:t xml:space="preserve"> § 3º - No caso dos ingressos antecipados para estudantes, o desconto incidirá sobre o preço efetivo que está sendo cobrado na bilheteria.</w:t>
      </w:r>
    </w:p>
    <w:p w:rsidR="00ED64DB" w:rsidRDefault="00ED64DB" w:rsidP="00ED64DB">
      <w:pPr>
        <w:ind w:firstLine="567"/>
        <w:jc w:val="both"/>
      </w:pPr>
      <w:r>
        <w:t xml:space="preserve"> ART. 3º - Para usufruir deste benefício, o estudante até 18 anos, deverá apresentar qualquer documento que comprove a sua condição de estudante.</w:t>
      </w:r>
    </w:p>
    <w:p w:rsidR="00ED64DB" w:rsidRDefault="00ED64DB" w:rsidP="00ED64DB">
      <w:pPr>
        <w:ind w:firstLine="567"/>
        <w:jc w:val="both"/>
      </w:pPr>
      <w:r>
        <w:t xml:space="preserve"> Parágrafo único - Os estudantes acima de 18 anos deverão, obrigatoriamente,  comprovar sua condição, apresentando documentos de identificação expedido pelo estabelecimento de ensino, ao qual encontra-se devidamente matriculado ou Carteira de Identificação Estudantil, emitida pela União Nacional dos Estudantes (UNE), União Brasileira dos Estudantes Secundaristas (UBES) ou União Colegial de Minas Gerais ( UCMG).</w:t>
      </w:r>
    </w:p>
    <w:p w:rsidR="00ED64DB" w:rsidRDefault="00ED64DB" w:rsidP="00ED64DB">
      <w:pPr>
        <w:ind w:firstLine="567"/>
        <w:jc w:val="both"/>
      </w:pPr>
      <w:r>
        <w:lastRenderedPageBreak/>
        <w:t xml:space="preserve"> ART. 4º - Da Carteira de Identificação Estudantil, feita em modelo padronizado pelas entidades estudantis competentes, constará:</w:t>
      </w:r>
    </w:p>
    <w:p w:rsidR="00ED64DB" w:rsidRDefault="00ED64DB" w:rsidP="00ED64DB">
      <w:pPr>
        <w:ind w:firstLine="567"/>
        <w:jc w:val="both"/>
      </w:pPr>
      <w:r>
        <w:t xml:space="preserve"> I – nome, data de nascimento e Registro Geral (RG) do aluno;</w:t>
      </w:r>
    </w:p>
    <w:p w:rsidR="00ED64DB" w:rsidRDefault="00ED64DB" w:rsidP="00ED64DB">
      <w:pPr>
        <w:ind w:firstLine="567"/>
        <w:jc w:val="both"/>
      </w:pPr>
      <w:r>
        <w:t xml:space="preserve"> II - nome da instituição de ensino na qual está matriculado;</w:t>
      </w:r>
    </w:p>
    <w:p w:rsidR="00ED64DB" w:rsidRDefault="00ED64DB" w:rsidP="00ED64DB">
      <w:pPr>
        <w:ind w:firstLine="567"/>
        <w:jc w:val="both"/>
      </w:pPr>
      <w:r>
        <w:t xml:space="preserve"> II - fotografia recente do estudante;</w:t>
      </w:r>
    </w:p>
    <w:p w:rsidR="00ED64DB" w:rsidRDefault="00ED64DB" w:rsidP="00ED64DB">
      <w:pPr>
        <w:ind w:firstLine="567"/>
        <w:jc w:val="both"/>
      </w:pPr>
      <w:r>
        <w:t xml:space="preserve"> IV - série e grau que está sendo cursado.</w:t>
      </w:r>
    </w:p>
    <w:p w:rsidR="00ED64DB" w:rsidRDefault="00ED64DB" w:rsidP="00ED64DB">
      <w:pPr>
        <w:ind w:firstLine="567"/>
        <w:jc w:val="both"/>
      </w:pPr>
      <w:r>
        <w:t xml:space="preserve"> ART. 5º - A Carteira de Identificação Estudantil de que trata o artigo anterior, terá validade de 1 (um) ano, constando-se o período de março a março do ano seguinte.</w:t>
      </w:r>
    </w:p>
    <w:p w:rsidR="00ED64DB" w:rsidRDefault="00ED64DB" w:rsidP="00ED64DB">
      <w:pPr>
        <w:ind w:firstLine="567"/>
        <w:jc w:val="both"/>
      </w:pPr>
      <w:r>
        <w:t xml:space="preserve"> Parágrafo único – A não observância do disposto nesta lei, sujeitará o infrator às seguintes sanções:</w:t>
      </w:r>
    </w:p>
    <w:p w:rsidR="00ED64DB" w:rsidRDefault="00ED64DB" w:rsidP="00ED64DB">
      <w:pPr>
        <w:ind w:firstLine="567"/>
        <w:jc w:val="both"/>
      </w:pPr>
      <w:r>
        <w:t xml:space="preserve"> multa de 100 (cem) a 1000 (mil) vezes o preço do ingresso naquele dia cobrado;</w:t>
      </w:r>
    </w:p>
    <w:p w:rsidR="00ED64DB" w:rsidRDefault="00ED64DB" w:rsidP="00ED64DB">
      <w:pPr>
        <w:ind w:firstLine="567"/>
        <w:jc w:val="both"/>
      </w:pPr>
      <w:r>
        <w:t xml:space="preserve"> em caso de reincidências consecutivas, o estabelecimento organizador do evento ficará sujeito à proibição de contratação com o Município, tirar alvarás e realizar eventos sociais, esportivos e culturais que necessitem de autorização da administração municipal.</w:t>
      </w:r>
    </w:p>
    <w:p w:rsidR="00ED64DB" w:rsidRDefault="00ED64DB" w:rsidP="00ED64DB">
      <w:pPr>
        <w:ind w:firstLine="567"/>
        <w:jc w:val="both"/>
      </w:pPr>
      <w:r>
        <w:t xml:space="preserve"> ART. 6º - Caberá ao Poder Executivo Municipal, através do órgão responsável pela defesa do consumidor, e ao Ministério Público Estadual a fiscalização do cumprimento desta Lei, autuando os estabelecimentos que as descumprirem, cominando-lhes as sanções administrativas e legais cabíveis. </w:t>
      </w:r>
    </w:p>
    <w:p w:rsidR="00ED64DB" w:rsidRDefault="00ED64DB" w:rsidP="00ED64DB">
      <w:pPr>
        <w:ind w:firstLine="567"/>
        <w:jc w:val="both"/>
      </w:pPr>
      <w:r>
        <w:t xml:space="preserve"> § 1º - Sem prejuízo dos demais órgãos fiscalizadores por lei estabelecidos, ficará o PROCON Municipal e a Comissão de Defesa do Consumidor da Câmara Municipal, responsável pela fiscalização na venda de ingressos para estudantes, podendo no caso de desobediência e após notificação com 24 (vinte quatro) horas de antecedência ao responsável pelo evento, suspender a venda de ingressos.</w:t>
      </w:r>
    </w:p>
    <w:p w:rsidR="00ED64DB" w:rsidRDefault="00ED64DB" w:rsidP="00ED64DB">
      <w:pPr>
        <w:ind w:firstLine="567"/>
        <w:jc w:val="both"/>
      </w:pPr>
      <w:r>
        <w:t xml:space="preserve"> § 2º - A venda suspensa por infração a esta Lei, poderá recomeçar após firmado Termo de Ajustamento de Conduta entre o Procon Municipal e/ou  Ministério Público e os organizadores do evento. </w:t>
      </w:r>
    </w:p>
    <w:p w:rsidR="00ED64DB" w:rsidRDefault="00ED64DB" w:rsidP="00ED64DB">
      <w:pPr>
        <w:ind w:firstLine="567"/>
        <w:jc w:val="both"/>
      </w:pPr>
      <w:r>
        <w:t xml:space="preserve"> ART. 7º - Revogadas as disposições em contrário, esta lei entrará em vigor na data de sua publicação.</w:t>
      </w:r>
    </w:p>
    <w:p w:rsidR="00ED64DB" w:rsidRDefault="00ED64DB" w:rsidP="00ED64DB">
      <w:pPr>
        <w:ind w:firstLine="567"/>
        <w:jc w:val="both"/>
      </w:pPr>
      <w:bookmarkStart w:id="0" w:name="_GoBack"/>
      <w:bookmarkEnd w:id="0"/>
    </w:p>
    <w:sectPr w:rsidR="00ED6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DB"/>
    <w:rsid w:val="00954ED9"/>
    <w:rsid w:val="00ED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2014-04-29T01:53:00Z</dcterms:created>
  <dcterms:modified xsi:type="dcterms:W3CDTF">2014-04-29T01:53:00Z</dcterms:modified>
</cp:coreProperties>
</file>