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7B63BE" w:rsidP="007B63BE">
      <w:pPr>
        <w:jc w:val="center"/>
      </w:pPr>
      <w:r>
        <w:t>LEI MUNICIPAL Nº 4.373, 22 DE SETEMBRO DE 2005</w:t>
      </w:r>
    </w:p>
    <w:p w:rsidR="007B63BE" w:rsidRDefault="007B63BE" w:rsidP="007B63BE">
      <w:pPr>
        <w:ind w:left="3969"/>
        <w:jc w:val="both"/>
      </w:pPr>
      <w:r>
        <w:t>DENOMINAÇÃO DE VIA PÚBLICA:</w:t>
      </w:r>
    </w:p>
    <w:p w:rsidR="007B63BE" w:rsidRDefault="007B63BE" w:rsidP="007B63BE">
      <w:pPr>
        <w:ind w:left="3969"/>
        <w:jc w:val="both"/>
      </w:pPr>
      <w:r>
        <w:t xml:space="preserve"> RUA EGÍDIO SAPONARA</w:t>
      </w:r>
    </w:p>
    <w:p w:rsidR="007B63BE" w:rsidRDefault="007B63BE" w:rsidP="007B63BE">
      <w:pPr>
        <w:ind w:left="3969"/>
        <w:jc w:val="both"/>
      </w:pPr>
      <w:r>
        <w:t xml:space="preserve"> (*1923  + 2002).</w:t>
      </w:r>
    </w:p>
    <w:p w:rsidR="007B63BE" w:rsidRDefault="007B63BE" w:rsidP="007B63BE">
      <w:pPr>
        <w:ind w:left="3969"/>
        <w:jc w:val="both"/>
      </w:pPr>
      <w:r>
        <w:t xml:space="preserve"> </w:t>
      </w:r>
    </w:p>
    <w:p w:rsidR="007B63BE" w:rsidRDefault="007B63BE" w:rsidP="007B63BE">
      <w:pPr>
        <w:ind w:left="3969"/>
        <w:jc w:val="both"/>
      </w:pPr>
      <w:r>
        <w:t xml:space="preserve"> (Autor: Vereador Nelson Pereira Rosa).</w:t>
      </w:r>
    </w:p>
    <w:p w:rsidR="007B63BE" w:rsidRDefault="007B63BE" w:rsidP="007B63BE">
      <w:pPr>
        <w:ind w:left="3969"/>
      </w:pPr>
    </w:p>
    <w:p w:rsidR="007B63BE" w:rsidRDefault="007B63BE" w:rsidP="007B63BE">
      <w:pPr>
        <w:ind w:firstLine="567"/>
        <w:jc w:val="both"/>
      </w:pPr>
      <w:r>
        <w:t>Art. 1º - Passa a denominar-se Rua EGÍDIO SAPONARA, a atual Rua “06” do Loteamento Vale do Sol.</w:t>
      </w:r>
    </w:p>
    <w:p w:rsidR="007B63BE" w:rsidRDefault="007B63BE" w:rsidP="007B63BE">
      <w:pPr>
        <w:ind w:firstLine="567"/>
        <w:jc w:val="both"/>
      </w:pPr>
      <w:r>
        <w:t xml:space="preserve"> </w:t>
      </w:r>
    </w:p>
    <w:p w:rsidR="007B63BE" w:rsidRDefault="007B63BE" w:rsidP="007B63BE">
      <w:pPr>
        <w:ind w:firstLine="567"/>
        <w:jc w:val="both"/>
      </w:pPr>
      <w:r>
        <w:t xml:space="preserve"> Art. 2º - Revogadas as disposições em contrário, a presente Lei entra em vigor na data de sua publicação.</w:t>
      </w:r>
    </w:p>
    <w:p w:rsidR="007B63BE" w:rsidRDefault="007B63BE" w:rsidP="007B63BE">
      <w:pPr>
        <w:ind w:firstLine="567"/>
        <w:jc w:val="both"/>
      </w:pPr>
      <w:bookmarkStart w:id="0" w:name="_GoBack"/>
      <w:bookmarkEnd w:id="0"/>
    </w:p>
    <w:sectPr w:rsidR="007B63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3BE"/>
    <w:rsid w:val="007B63BE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307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2014-04-29T01:54:00Z</dcterms:created>
  <dcterms:modified xsi:type="dcterms:W3CDTF">2014-04-29T01:54:00Z</dcterms:modified>
</cp:coreProperties>
</file>