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1033C" w:rsidP="0021033C">
      <w:pPr>
        <w:jc w:val="center"/>
      </w:pPr>
      <w:r>
        <w:t>LEI MUNICIPAL Nº 4.432, 14 DE FEVEREIRO DE 2006</w:t>
      </w:r>
    </w:p>
    <w:p w:rsidR="0021033C" w:rsidRDefault="0021033C" w:rsidP="0021033C">
      <w:pPr>
        <w:ind w:left="3969"/>
        <w:jc w:val="both"/>
      </w:pPr>
      <w:r>
        <w:t>DECLARA DE UTILIDADE PÚBLICA MUNICIPAL A ASSOCIAÇÃO PRÓ JUSTIÇA E CIDADANIA DE POUSO ALEGRE – PRÓJUS</w:t>
      </w:r>
    </w:p>
    <w:p w:rsidR="0021033C" w:rsidRDefault="0021033C" w:rsidP="0021033C">
      <w:pPr>
        <w:ind w:left="3969"/>
        <w:jc w:val="both"/>
      </w:pPr>
      <w:r>
        <w:t xml:space="preserve"> </w:t>
      </w:r>
    </w:p>
    <w:p w:rsidR="0021033C" w:rsidRDefault="0021033C" w:rsidP="0021033C">
      <w:pPr>
        <w:ind w:left="3969"/>
        <w:jc w:val="both"/>
      </w:pPr>
      <w:r>
        <w:t xml:space="preserve"> (Autora: Vereadora Virgília Rosa)</w:t>
      </w:r>
    </w:p>
    <w:p w:rsidR="0021033C" w:rsidRDefault="0021033C" w:rsidP="0021033C">
      <w:pPr>
        <w:ind w:left="3969"/>
      </w:pPr>
    </w:p>
    <w:p w:rsidR="0021033C" w:rsidRDefault="0021033C" w:rsidP="0021033C">
      <w:pPr>
        <w:ind w:firstLine="567"/>
        <w:jc w:val="both"/>
      </w:pPr>
      <w:r>
        <w:t>Art. 1º - Fica declarado de Utilidade Pública Municipal, a Associação Pró Justiça e Cidadania de Pouso Alegre – PRÓJUS, inscrita sob CNPJ nº 04.059.439/0001-40, com sede na Rua Dom Nery nº 11, nesta cidade, inscrita sob o RCPJ n.º 41561, no Cartório de Pessoas Jurídicas.</w:t>
      </w:r>
    </w:p>
    <w:p w:rsidR="0021033C" w:rsidRDefault="0021033C" w:rsidP="0021033C">
      <w:pPr>
        <w:ind w:firstLine="567"/>
        <w:jc w:val="both"/>
      </w:pPr>
      <w:r>
        <w:t xml:space="preserve"> </w:t>
      </w:r>
    </w:p>
    <w:p w:rsidR="0021033C" w:rsidRDefault="0021033C" w:rsidP="0021033C">
      <w:pPr>
        <w:ind w:firstLine="567"/>
        <w:jc w:val="both"/>
      </w:pPr>
      <w:r>
        <w:t xml:space="preserve"> Art. 2º Revogadas as disposições em contrário, esta Lei entra em vigor na data de sua publicação.</w:t>
      </w:r>
    </w:p>
    <w:p w:rsidR="0021033C" w:rsidRDefault="0021033C" w:rsidP="0021033C">
      <w:pPr>
        <w:ind w:firstLine="567"/>
        <w:jc w:val="both"/>
      </w:pPr>
      <w:bookmarkStart w:id="0" w:name="_GoBack"/>
      <w:bookmarkEnd w:id="0"/>
    </w:p>
    <w:sectPr w:rsidR="002103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3C"/>
    <w:rsid w:val="0021033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2014-04-29T02:03:00Z</dcterms:created>
  <dcterms:modified xsi:type="dcterms:W3CDTF">2014-04-29T02:03:00Z</dcterms:modified>
</cp:coreProperties>
</file>