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E074F" w:rsidP="00CE074F">
      <w:pPr>
        <w:jc w:val="center"/>
      </w:pPr>
      <w:r>
        <w:t>LEI MUNICIPAL Nº 4.433, 17 DE FEVEREIRO DE 2006</w:t>
      </w:r>
    </w:p>
    <w:p w:rsidR="00CE074F" w:rsidRDefault="00CE074F" w:rsidP="00CE074F">
      <w:pPr>
        <w:ind w:left="3969"/>
        <w:jc w:val="both"/>
      </w:pPr>
      <w:r>
        <w:t>Institui no município de Pouso Alegre o Programa “Caminho Certo” e dá outras providências</w:t>
      </w:r>
    </w:p>
    <w:p w:rsidR="00CE074F" w:rsidRDefault="00CE074F" w:rsidP="00CE074F">
      <w:pPr>
        <w:ind w:left="3969"/>
        <w:jc w:val="both"/>
      </w:pPr>
      <w:r>
        <w:t xml:space="preserve"> </w:t>
      </w:r>
    </w:p>
    <w:p w:rsidR="00CE074F" w:rsidRDefault="00CE074F" w:rsidP="00CE074F">
      <w:pPr>
        <w:ind w:left="3969"/>
        <w:jc w:val="both"/>
      </w:pPr>
      <w:r>
        <w:t xml:space="preserve"> (Autor: Vereador Nelson Pereira Rosa).</w:t>
      </w:r>
    </w:p>
    <w:p w:rsidR="00CE074F" w:rsidRDefault="00CE074F" w:rsidP="00CE074F">
      <w:pPr>
        <w:ind w:left="3969"/>
      </w:pPr>
    </w:p>
    <w:p w:rsidR="00CE074F" w:rsidRDefault="00CE074F" w:rsidP="00CE074F">
      <w:pPr>
        <w:ind w:firstLine="567"/>
        <w:jc w:val="both"/>
      </w:pPr>
      <w:r>
        <w:t>Art 1º. Fica instituído no Município de Pouso alegre o Programa “CAMINHO CERTO’, objetivando: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Conservar e recuperar as estradas rurais de forma a preservar os recursos naturais, especialmente a água e o solo, prevenindo e controlando a erosão e, simultaneamente, estimulando práticas conservacionistas pelos agricultores, resgatando a cidadania do homem do campo, integrando Ecologia com Tecnologia, sem alterar o Eco sistema.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Garantir aos produtores rurais o transporte seguro dos insumos e safras agrícolas, estimulando a produção e o lucro.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Reduzir o custo de conservação das estradas, alongar sua vida útil e diminuir o impacto ambiental.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Transferir tecnologia e capacitar a administração municipal para a conservação e recuperação das estradas, através de convênios regionais, estaduais, federais e particulares.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Garantir ao homem do campo liberdade e dignidade, saúde, bons negócios, segurança, bem-estar e desenvolvimento sustentável.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Art 2º. O programa “CAMINHO CERTO” será coordenado pela Secretaria Municipal de Meio Ambiente e Agricultura, a qual poderá integrar-se com outros órgãos públicos estaduais e entidades de pesquisas, para a consecução dos objetivos deste programa.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lastRenderedPageBreak/>
        <w:t xml:space="preserve"> Parágrafo único: A Secretaria Municipal de Meio ambiente e Agricultura deverá ainda articular-se com o CMDS –  (Conselho Municipal de Desenvolvimento Rural Sustentável), buscando definir prioridades, além da otimização dos recursos financeiros, humanos e materiais.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Art 3º. Considera-se estradas rurais ou vicinais para fins desta Lei, aquelas que servem para o livre trânsito público e cujo leito é de propriedade da municipalidade, situadas na zona rural do município.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Art 4º. O Município desenvolverá as seguintes ações básicas para conservação e recuperação das estradas:</w:t>
      </w:r>
    </w:p>
    <w:p w:rsidR="00CE074F" w:rsidRDefault="00CE074F" w:rsidP="00CE074F">
      <w:pPr>
        <w:ind w:firstLine="567"/>
        <w:jc w:val="both"/>
      </w:pPr>
      <w:r>
        <w:t xml:space="preserve"> Tratamento primário para firmeza e sustentação do solo.</w:t>
      </w:r>
    </w:p>
    <w:p w:rsidR="00CE074F" w:rsidRDefault="00CE074F" w:rsidP="00CE074F">
      <w:pPr>
        <w:ind w:firstLine="567"/>
        <w:jc w:val="both"/>
      </w:pPr>
      <w:r>
        <w:t xml:space="preserve"> Elevação da pista de arrolamento para facilitar o escoamento das águas pluviais.</w:t>
      </w:r>
    </w:p>
    <w:p w:rsidR="00CE074F" w:rsidRDefault="00CE074F" w:rsidP="00CE074F">
      <w:pPr>
        <w:ind w:firstLine="567"/>
        <w:jc w:val="both"/>
      </w:pPr>
      <w:r>
        <w:t xml:space="preserve"> Abaulamento da pista de rolamento.</w:t>
      </w:r>
    </w:p>
    <w:p w:rsidR="00CE074F" w:rsidRDefault="00CE074F" w:rsidP="00CE074F">
      <w:pPr>
        <w:ind w:firstLine="567"/>
        <w:jc w:val="both"/>
      </w:pPr>
      <w:r>
        <w:t xml:space="preserve"> Drenagem.</w:t>
      </w:r>
    </w:p>
    <w:p w:rsidR="00CE074F" w:rsidRDefault="00CE074F" w:rsidP="00CE074F">
      <w:pPr>
        <w:ind w:firstLine="567"/>
        <w:jc w:val="both"/>
      </w:pPr>
      <w:r>
        <w:t xml:space="preserve"> Controle de erosão.</w:t>
      </w:r>
    </w:p>
    <w:p w:rsidR="00CE074F" w:rsidRDefault="00CE074F" w:rsidP="00CE074F">
      <w:pPr>
        <w:ind w:firstLine="567"/>
        <w:jc w:val="both"/>
      </w:pPr>
      <w:r>
        <w:t xml:space="preserve"> Construção de caixas de contenção.</w:t>
      </w:r>
    </w:p>
    <w:p w:rsidR="00CE074F" w:rsidRDefault="00CE074F" w:rsidP="00CE074F">
      <w:pPr>
        <w:ind w:firstLine="567"/>
        <w:jc w:val="both"/>
      </w:pPr>
      <w:r>
        <w:t xml:space="preserve"> Construção de bacias de contenção, quando necessário, para os agricultores familiares que se enquadrarem nos dispositivos da Municipal Lei 4.362/05 e manutenção destas bacias na época de estiagem;</w:t>
      </w:r>
    </w:p>
    <w:p w:rsidR="00CE074F" w:rsidRDefault="00CE074F" w:rsidP="00CE074F">
      <w:pPr>
        <w:ind w:firstLine="567"/>
        <w:jc w:val="both"/>
      </w:pPr>
      <w:r>
        <w:t xml:space="preserve"> Contenção de encostas.</w:t>
      </w:r>
    </w:p>
    <w:p w:rsidR="00CE074F" w:rsidRDefault="00CE074F" w:rsidP="00CE074F">
      <w:pPr>
        <w:ind w:firstLine="567"/>
        <w:jc w:val="both"/>
      </w:pPr>
      <w:r>
        <w:t xml:space="preserve"> Compactação.</w:t>
      </w:r>
    </w:p>
    <w:p w:rsidR="00CE074F" w:rsidRDefault="00CE074F" w:rsidP="00CE074F">
      <w:pPr>
        <w:ind w:firstLine="567"/>
        <w:jc w:val="both"/>
      </w:pPr>
      <w:r>
        <w:t xml:space="preserve"> Perenização ou cascalhamento.</w:t>
      </w:r>
    </w:p>
    <w:p w:rsidR="00CE074F" w:rsidRDefault="00CE074F" w:rsidP="00CE074F">
      <w:pPr>
        <w:ind w:firstLine="567"/>
        <w:jc w:val="both"/>
      </w:pPr>
      <w:r>
        <w:t xml:space="preserve"> Recomposição vegetal, principalmente nos taludes, canais e bacias, usando no controle destas áreas somente roçadeiras manuais e nunca equipamentos pesados.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Art 5º. As pistas de rolamento das estradas rurais do Município de Pouso alegre devem atender às seguintes exigências: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 largura mínima de dez (10) metros, para as principais estradas vicinais abaixo relacionadas, e de 08 ( oito) metros para as demais:</w:t>
      </w:r>
    </w:p>
    <w:p w:rsidR="00CE074F" w:rsidRDefault="00CE074F" w:rsidP="00CE074F">
      <w:pPr>
        <w:ind w:firstLine="567"/>
        <w:jc w:val="both"/>
      </w:pPr>
      <w:r>
        <w:t xml:space="preserve"> - ESTRADA DA LIMEIRA – INÍCIO NO POSTO DO COSTINHA ATÉ A PONTE DO RIO ITAIM;</w:t>
      </w:r>
    </w:p>
    <w:p w:rsidR="00CE074F" w:rsidRDefault="00CE074F" w:rsidP="00CE074F">
      <w:pPr>
        <w:ind w:firstLine="567"/>
        <w:jc w:val="both"/>
      </w:pPr>
      <w:r>
        <w:lastRenderedPageBreak/>
        <w:t xml:space="preserve"> - ESTRADA DO PALMEIRAS – DO DISTRITO INDUSTRIAL ATÉ DIVISA COM CACHOEIRA DE MINAS;</w:t>
      </w:r>
    </w:p>
    <w:p w:rsidR="00CE074F" w:rsidRDefault="00CE074F" w:rsidP="00CE074F">
      <w:pPr>
        <w:ind w:firstLine="567"/>
        <w:jc w:val="both"/>
      </w:pPr>
      <w:r>
        <w:t xml:space="preserve"> - ESTRADA DO AEROPORTO – DO AEROPORTO ATÉ BR 381 – ALGODÃO;</w:t>
      </w:r>
    </w:p>
    <w:p w:rsidR="00CE074F" w:rsidRDefault="00CE074F" w:rsidP="00CE074F">
      <w:pPr>
        <w:ind w:firstLine="567"/>
        <w:jc w:val="both"/>
      </w:pPr>
      <w:r>
        <w:t xml:space="preserve"> - ESTRADA DOS FERREIRAS – DO ALGODÃO ATÉ DIVISA COM SANTO ANTÔNIO DO ITAIM;</w:t>
      </w:r>
    </w:p>
    <w:p w:rsidR="00CE074F" w:rsidRDefault="00CE074F" w:rsidP="00CE074F">
      <w:pPr>
        <w:ind w:firstLine="567"/>
        <w:jc w:val="both"/>
      </w:pPr>
      <w:r>
        <w:t xml:space="preserve"> - ESTRADA DA MAÇARANDUBA – DA BR 381 ATÉ A IGREJA CATÓLICA;</w:t>
      </w:r>
    </w:p>
    <w:p w:rsidR="00CE074F" w:rsidRDefault="00CE074F" w:rsidP="00CE074F">
      <w:pPr>
        <w:ind w:firstLine="567"/>
        <w:jc w:val="both"/>
      </w:pPr>
      <w:r>
        <w:t xml:space="preserve"> - ESTRADA DA SERRINHA ATÉ PANTANO SÃO JOSÉ;</w:t>
      </w:r>
    </w:p>
    <w:p w:rsidR="00CE074F" w:rsidRDefault="00CE074F" w:rsidP="00CE074F">
      <w:pPr>
        <w:ind w:firstLine="567"/>
        <w:jc w:val="both"/>
      </w:pPr>
      <w:r>
        <w:t xml:space="preserve"> - ESTRADA DO PANTANO – DA MG 290 ATÉ DIVISA COM ESTIVA;</w:t>
      </w:r>
    </w:p>
    <w:p w:rsidR="00CE074F" w:rsidRDefault="00CE074F" w:rsidP="00CE074F">
      <w:pPr>
        <w:ind w:firstLine="567"/>
        <w:jc w:val="both"/>
      </w:pPr>
      <w:r>
        <w:t xml:space="preserve"> - ESTRADA DO CRISTAL – DA FAISQUEIRA ATÉ O BAR DO LINO;</w:t>
      </w:r>
    </w:p>
    <w:p w:rsidR="00CE074F" w:rsidRDefault="00CE074F" w:rsidP="00CE074F">
      <w:pPr>
        <w:ind w:firstLine="567"/>
        <w:jc w:val="both"/>
      </w:pPr>
      <w:r>
        <w:t xml:space="preserve"> - ESTRADA DA IMBUIA – DA MG 209 ATÉ DIVISA COM BORDA DA MATA;</w:t>
      </w:r>
    </w:p>
    <w:p w:rsidR="00CE074F" w:rsidRDefault="00CE074F" w:rsidP="00CE074F">
      <w:pPr>
        <w:ind w:firstLine="567"/>
        <w:jc w:val="both"/>
      </w:pPr>
      <w:r>
        <w:t xml:space="preserve"> - ESTRADA DAS ANHUMAS – DA MG 290 ATÉ O BAIRRO FARIAS;</w:t>
      </w:r>
    </w:p>
    <w:p w:rsidR="00CE074F" w:rsidRDefault="00CE074F" w:rsidP="00CE074F">
      <w:pPr>
        <w:ind w:firstLine="567"/>
        <w:jc w:val="both"/>
      </w:pPr>
      <w:r>
        <w:t xml:space="preserve"> - ESTRADA DO BREJAL – DA MG 179 ATÉ ESTRADA DO CRISTAL; </w:t>
      </w:r>
    </w:p>
    <w:p w:rsidR="00CE074F" w:rsidRDefault="00CE074F" w:rsidP="00CE074F">
      <w:pPr>
        <w:ind w:firstLine="567"/>
        <w:jc w:val="both"/>
      </w:pPr>
      <w:r>
        <w:t xml:space="preserve"> - ESTRADA DA CAVA – DA MG 179 ATÉ BRITASUL;</w:t>
      </w:r>
    </w:p>
    <w:p w:rsidR="00CE074F" w:rsidRDefault="00CE074F" w:rsidP="00CE074F">
      <w:pPr>
        <w:ind w:firstLine="567"/>
        <w:jc w:val="both"/>
      </w:pPr>
      <w:r>
        <w:t xml:space="preserve"> -ESTRADA DA FAZENDA GRANDE – DA BR 381 –E RAMIFICAÇÕES ATÉ O Sr. EXPEDITO PARANÁ E SR JOSÉ PEQUENO;</w:t>
      </w:r>
    </w:p>
    <w:p w:rsidR="00CE074F" w:rsidRDefault="00CE074F" w:rsidP="00CE074F">
      <w:pPr>
        <w:ind w:firstLine="567"/>
        <w:jc w:val="both"/>
      </w:pPr>
      <w:r>
        <w:t xml:space="preserve"> - ESTRADA DO CURRALINHO – DA CIMED ATÉ FAZENDINHA</w:t>
      </w:r>
    </w:p>
    <w:p w:rsidR="00CE074F" w:rsidRDefault="00CE074F" w:rsidP="00CE074F">
      <w:pPr>
        <w:ind w:firstLine="567"/>
        <w:jc w:val="both"/>
      </w:pPr>
      <w:r>
        <w:t xml:space="preserve"> ESTRADA DA FAZENDINHA – DO ESTRADA DO AEROPORTO ATÉ CAMPO DO ALÇAPÃO.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Rampa máxima que permita o pleno trânsito de veículos de porte médio. Nas novas construções, adotar o percentual máximo de 15%.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Recuo mínimo das construções de dez (10) metros a partir do alinhamento lateral da pista.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Parágrafo único: Quando houver dificuldades para ações na faixa de domínio da via, a municipalidade poderá executar obras dentro das propriedades privadas, sem causar prejuízos às mesmas.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Art 6º. Fica proibido aos proprietários dos terrenos marginais às estradas rurais, sob quaisquer pretextos:</w:t>
      </w:r>
    </w:p>
    <w:p w:rsidR="00CE074F" w:rsidRDefault="00CE074F" w:rsidP="00CE074F">
      <w:pPr>
        <w:ind w:firstLine="567"/>
        <w:jc w:val="both"/>
      </w:pPr>
      <w:r>
        <w:t xml:space="preserve"> Abrir valetas, buracos ou escavações nos leitos das estradas.</w:t>
      </w:r>
    </w:p>
    <w:p w:rsidR="00CE074F" w:rsidRDefault="00CE074F" w:rsidP="00CE074F">
      <w:pPr>
        <w:ind w:firstLine="567"/>
        <w:jc w:val="both"/>
      </w:pPr>
      <w:r>
        <w:lastRenderedPageBreak/>
        <w:t xml:space="preserve"> Impedir ou dificultar o escoamento de águas pluviais das estradas para o interior das propriedades lindeiras.</w:t>
      </w:r>
    </w:p>
    <w:p w:rsidR="00CE074F" w:rsidRDefault="00CE074F" w:rsidP="00CE074F">
      <w:pPr>
        <w:ind w:firstLine="567"/>
        <w:jc w:val="both"/>
      </w:pPr>
      <w:r>
        <w:t xml:space="preserve"> Permitir que as águas pluviais concentradas nos imóveis atinjam a pista carroçável das estradas.</w:t>
      </w:r>
    </w:p>
    <w:p w:rsidR="00CE074F" w:rsidRDefault="00CE074F" w:rsidP="00CE074F">
      <w:pPr>
        <w:ind w:firstLine="567"/>
        <w:jc w:val="both"/>
      </w:pPr>
      <w:r>
        <w:t xml:space="preserve"> Destruir ou danificar o leito das vias, pontes, bueiros, canaletas, caixas de contenção, bacias de contenção e contenção de encostas, inclusive seu prolongamento fora das estradas.</w:t>
      </w:r>
    </w:p>
    <w:p w:rsidR="00CE074F" w:rsidRDefault="00CE074F" w:rsidP="00CE074F">
      <w:pPr>
        <w:ind w:firstLine="567"/>
        <w:jc w:val="both"/>
      </w:pPr>
      <w:r>
        <w:t xml:space="preserve"> Efetuar trabalhos de aração para cultura nas propriedades marginais, sem as necessárias obras de contenção que impeçam a danificação, de qualquer espécie, das estradas.</w:t>
      </w:r>
    </w:p>
    <w:p w:rsidR="00CE074F" w:rsidRDefault="00CE074F" w:rsidP="00CE074F">
      <w:pPr>
        <w:ind w:firstLine="567"/>
        <w:jc w:val="both"/>
      </w:pPr>
      <w:r>
        <w:t xml:space="preserve"> Colocar quaisquer obstáculos que prejudiquem o livre fluxo de veículos, animais e pedestres, ou que dificultem os trabalhos de conservação e recuperação das vias.</w:t>
      </w:r>
    </w:p>
    <w:p w:rsidR="00CE074F" w:rsidRDefault="00CE074F" w:rsidP="00CE074F">
      <w:pPr>
        <w:ind w:firstLine="567"/>
        <w:jc w:val="both"/>
      </w:pPr>
      <w:r>
        <w:t xml:space="preserve"> Utilizar grades ou equipamentos agrícolas que possam danificar a pista de rolamento e o acostamento das estradas;</w:t>
      </w:r>
    </w:p>
    <w:p w:rsidR="00CE074F" w:rsidRDefault="00CE074F" w:rsidP="00CE074F">
      <w:pPr>
        <w:ind w:firstLine="567"/>
        <w:jc w:val="both"/>
      </w:pPr>
      <w:r>
        <w:t xml:space="preserve"> Utilizar nos veículos, principalmente os mais pesados, acessórios – tipo corrente – que danifiquem o leito das estradas;</w:t>
      </w:r>
    </w:p>
    <w:p w:rsidR="00CE074F" w:rsidRDefault="00CE074F" w:rsidP="00CE074F">
      <w:pPr>
        <w:ind w:firstLine="567"/>
        <w:jc w:val="both"/>
      </w:pPr>
      <w:r>
        <w:t xml:space="preserve"> Utilizar veículos ou equipamento com sobrecarga, que possam danificar a pista de rolamento, bem como pontes e passagens existentes.</w:t>
      </w:r>
    </w:p>
    <w:p w:rsidR="00CE074F" w:rsidRDefault="00CE074F" w:rsidP="00CE074F">
      <w:pPr>
        <w:ind w:firstLine="567"/>
        <w:jc w:val="both"/>
      </w:pPr>
      <w:r>
        <w:t xml:space="preserve"> Art 7º. A municipalidade poderá executar a conservação e recuperação de estradas ou caminhos rurais particulares, desde que justificadas as necessidades de acesso e apoio à produção agrícola, sem qualquer custo pelos serviços prestados.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Art 8º. Pelas infrações às disposições desta lei será aplicada ao infrator, a critério da autoridade fiscal, multa de 05 a 50 do valor da Unidade Fiscal do Município – UFM, sem prejuízo das demais medidas destinadas à recomposição do leito da estrada, de responsabilidade do infrator.</w:t>
      </w:r>
    </w:p>
    <w:p w:rsidR="00CE074F" w:rsidRDefault="00CE074F" w:rsidP="00CE074F">
      <w:pPr>
        <w:ind w:firstLine="567"/>
        <w:jc w:val="both"/>
      </w:pPr>
      <w:r>
        <w:t xml:space="preserve"> </w:t>
      </w:r>
    </w:p>
    <w:p w:rsidR="00CE074F" w:rsidRDefault="00CE074F" w:rsidP="00CE074F">
      <w:pPr>
        <w:ind w:firstLine="567"/>
        <w:jc w:val="both"/>
      </w:pPr>
      <w:r>
        <w:t xml:space="preserve"> Art 9º. Revogadas as disposições em contrário, esta lei entra em vigor na data de sua publicação.</w:t>
      </w:r>
    </w:p>
    <w:p w:rsidR="00CE074F" w:rsidRDefault="00CE074F" w:rsidP="00CE074F">
      <w:pPr>
        <w:ind w:firstLine="567"/>
        <w:jc w:val="both"/>
      </w:pPr>
      <w:bookmarkStart w:id="0" w:name="_GoBack"/>
      <w:bookmarkEnd w:id="0"/>
    </w:p>
    <w:sectPr w:rsidR="00CE07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74F"/>
    <w:rsid w:val="00954ED9"/>
    <w:rsid w:val="00CE0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965</Words>
  <Characters>5211</Characters>
  <Application>Microsoft Office Word</Application>
  <DocSecurity>0</DocSecurity>
  <Lines>43</Lines>
  <Paragraphs>12</Paragraphs>
  <ScaleCrop>false</ScaleCrop>
  <Company/>
  <LinksUpToDate>false</LinksUpToDate>
  <CharactersWithSpaces>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2014-04-29T02:03:00Z</dcterms:created>
  <dcterms:modified xsi:type="dcterms:W3CDTF">2014-04-29T02:03:00Z</dcterms:modified>
</cp:coreProperties>
</file>