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946F0" w:rsidP="001946F0">
      <w:pPr>
        <w:jc w:val="center"/>
      </w:pPr>
      <w:r>
        <w:t>LEI MUNICIPAL Nº 4.477, 8 DE JUNHO DE 2006</w:t>
      </w:r>
    </w:p>
    <w:p w:rsidR="001946F0" w:rsidRDefault="001946F0" w:rsidP="001946F0">
      <w:pPr>
        <w:ind w:left="3969"/>
        <w:jc w:val="both"/>
      </w:pPr>
      <w:r>
        <w:t>Dispõe sobre denominação de via pública: Rua Roberto Aragone.</w:t>
      </w:r>
    </w:p>
    <w:p w:rsidR="001946F0" w:rsidRDefault="001946F0" w:rsidP="001946F0">
      <w:pPr>
        <w:ind w:left="3969"/>
      </w:pPr>
    </w:p>
    <w:p w:rsidR="001946F0" w:rsidRDefault="001946F0" w:rsidP="001946F0">
      <w:pPr>
        <w:ind w:firstLine="567"/>
        <w:jc w:val="both"/>
      </w:pPr>
      <w:r>
        <w:t>Art. 1º - Passa a denominar-se Rua ROBERTO ARAGONE, a atual rua 10 do bairro Jatobá.</w:t>
      </w:r>
    </w:p>
    <w:p w:rsidR="001946F0" w:rsidRDefault="001946F0" w:rsidP="001946F0">
      <w:pPr>
        <w:ind w:firstLine="567"/>
        <w:jc w:val="both"/>
      </w:pPr>
      <w:r>
        <w:t xml:space="preserve"> </w:t>
      </w:r>
    </w:p>
    <w:p w:rsidR="001946F0" w:rsidRDefault="001946F0" w:rsidP="001946F0">
      <w:pPr>
        <w:ind w:firstLine="567"/>
        <w:jc w:val="both"/>
      </w:pPr>
      <w:r>
        <w:t xml:space="preserve"> </w:t>
      </w:r>
    </w:p>
    <w:p w:rsidR="001946F0" w:rsidRDefault="001946F0" w:rsidP="001946F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946F0" w:rsidRDefault="001946F0" w:rsidP="001946F0">
      <w:pPr>
        <w:ind w:firstLine="567"/>
        <w:jc w:val="both"/>
      </w:pPr>
      <w:bookmarkStart w:id="0" w:name="_GoBack"/>
      <w:bookmarkEnd w:id="0"/>
    </w:p>
    <w:sectPr w:rsidR="00194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F0"/>
    <w:rsid w:val="001946F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2014-04-29T02:20:00Z</dcterms:created>
  <dcterms:modified xsi:type="dcterms:W3CDTF">2014-04-29T02:20:00Z</dcterms:modified>
</cp:coreProperties>
</file>