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15806" w:rsidP="00215806">
      <w:pPr>
        <w:jc w:val="center"/>
      </w:pPr>
      <w:r>
        <w:t>LEI MUNICIPAL Nº 4.587, 4 DE JULHO DE 2007</w:t>
      </w:r>
    </w:p>
    <w:p w:rsidR="00215806" w:rsidRDefault="00215806" w:rsidP="00215806">
      <w:pPr>
        <w:ind w:left="3969"/>
        <w:jc w:val="both"/>
      </w:pPr>
      <w:r>
        <w:t>DENOMINAÇÃO DE VIA PÚBLICA:</w:t>
      </w:r>
    </w:p>
    <w:p w:rsidR="00215806" w:rsidRDefault="00215806" w:rsidP="00215806">
      <w:pPr>
        <w:ind w:left="3969"/>
        <w:jc w:val="both"/>
      </w:pPr>
      <w:r>
        <w:t xml:space="preserve"> RUA JASON FERREIRA PEREIRA</w:t>
      </w:r>
    </w:p>
    <w:p w:rsidR="00215806" w:rsidRDefault="00215806" w:rsidP="00215806">
      <w:pPr>
        <w:ind w:left="3969"/>
      </w:pPr>
    </w:p>
    <w:p w:rsidR="00215806" w:rsidRDefault="00215806" w:rsidP="00215806">
      <w:pPr>
        <w:ind w:firstLine="567"/>
        <w:jc w:val="both"/>
      </w:pPr>
      <w:r>
        <w:t>Art. 1º - Passa a denominar-se RUA JASON FERREIRA PEREIRA, a Rua A do bairro Vila Ema.</w:t>
      </w:r>
    </w:p>
    <w:p w:rsidR="00215806" w:rsidRDefault="00215806" w:rsidP="00215806">
      <w:pPr>
        <w:ind w:firstLine="567"/>
        <w:jc w:val="both"/>
      </w:pPr>
      <w:r>
        <w:t xml:space="preserve"> </w:t>
      </w:r>
    </w:p>
    <w:p w:rsidR="00215806" w:rsidRDefault="00215806" w:rsidP="0021580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15806" w:rsidRDefault="00215806" w:rsidP="00215806">
      <w:pPr>
        <w:ind w:firstLine="567"/>
        <w:jc w:val="both"/>
      </w:pPr>
      <w:bookmarkStart w:id="0" w:name="_GoBack"/>
      <w:bookmarkEnd w:id="0"/>
    </w:p>
    <w:sectPr w:rsidR="0021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06"/>
    <w:rsid w:val="0021580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2014-04-29T03:25:00Z</dcterms:created>
  <dcterms:modified xsi:type="dcterms:W3CDTF">2014-04-29T03:25:00Z</dcterms:modified>
</cp:coreProperties>
</file>