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1AE4" w:rsidP="00021AE4">
      <w:pPr>
        <w:jc w:val="center"/>
      </w:pPr>
      <w:r>
        <w:t>LEI MUNICIPAL Nº 4.597, 3 DE AGOSTO DE 2007</w:t>
      </w:r>
    </w:p>
    <w:p w:rsidR="00021AE4" w:rsidRDefault="00021AE4" w:rsidP="00021AE4">
      <w:pPr>
        <w:ind w:left="3969"/>
        <w:jc w:val="both"/>
      </w:pPr>
      <w:r>
        <w:t>REVOGAÇÃO DA LEI 4592 DE 11 DE JULHO DE 2007.</w:t>
      </w:r>
    </w:p>
    <w:p w:rsidR="00021AE4" w:rsidRDefault="00021AE4" w:rsidP="00021AE4">
      <w:pPr>
        <w:ind w:left="3969"/>
      </w:pPr>
    </w:p>
    <w:p w:rsidR="00021AE4" w:rsidRDefault="00021AE4" w:rsidP="00021AE4">
      <w:pPr>
        <w:ind w:firstLine="567"/>
        <w:jc w:val="both"/>
      </w:pPr>
      <w:r>
        <w:t>Art. 1º - Fica expressamente revogada a lei 4592/2007 de 11 de julho de 2007 que trata da denominação de via pública.</w:t>
      </w:r>
    </w:p>
    <w:p w:rsidR="00021AE4" w:rsidRDefault="00021AE4" w:rsidP="00021AE4">
      <w:pPr>
        <w:ind w:firstLine="567"/>
        <w:jc w:val="both"/>
      </w:pPr>
      <w:r>
        <w:t xml:space="preserve"> </w:t>
      </w:r>
    </w:p>
    <w:p w:rsidR="00021AE4" w:rsidRDefault="00021AE4" w:rsidP="00021AE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21AE4" w:rsidRDefault="00021AE4" w:rsidP="00021AE4">
      <w:pPr>
        <w:ind w:firstLine="567"/>
        <w:jc w:val="both"/>
      </w:pPr>
      <w:bookmarkStart w:id="0" w:name="_GoBack"/>
      <w:bookmarkEnd w:id="0"/>
    </w:p>
    <w:sectPr w:rsidR="0002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E4"/>
    <w:rsid w:val="00021AE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2014-04-29T03:28:00Z</dcterms:created>
  <dcterms:modified xsi:type="dcterms:W3CDTF">2014-04-29T03:28:00Z</dcterms:modified>
</cp:coreProperties>
</file>