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D50D7" w:rsidP="009D50D7">
      <w:pPr>
        <w:jc w:val="center"/>
      </w:pPr>
      <w:r>
        <w:t>LEI MUNICIPAL Nº 4.684, 29 DE ABRIL DE 2008</w:t>
      </w:r>
    </w:p>
    <w:p w:rsidR="009D50D7" w:rsidRDefault="009D50D7" w:rsidP="009D50D7">
      <w:pPr>
        <w:ind w:left="3969"/>
        <w:jc w:val="both"/>
      </w:pPr>
      <w:r>
        <w:t>DENOMINAÇÃO DE VIA PÚBLICA: RUA MARCELY NOGUEIRA DA APRESENTAÇÃO</w:t>
      </w:r>
    </w:p>
    <w:p w:rsidR="009D50D7" w:rsidRDefault="009D50D7" w:rsidP="009D50D7">
      <w:pPr>
        <w:ind w:left="3969"/>
        <w:jc w:val="both"/>
      </w:pPr>
      <w:r>
        <w:t xml:space="preserve"> </w:t>
      </w:r>
    </w:p>
    <w:p w:rsidR="009D50D7" w:rsidRDefault="009D50D7" w:rsidP="009D50D7">
      <w:pPr>
        <w:ind w:left="3969"/>
        <w:jc w:val="both"/>
      </w:pPr>
      <w:r>
        <w:t xml:space="preserve"> (Autor: André Adão Antunes).</w:t>
      </w:r>
    </w:p>
    <w:p w:rsidR="009D50D7" w:rsidRDefault="009D50D7" w:rsidP="009D50D7">
      <w:pPr>
        <w:ind w:left="3969"/>
      </w:pPr>
    </w:p>
    <w:p w:rsidR="009D50D7" w:rsidRDefault="009D50D7" w:rsidP="009D50D7">
      <w:pPr>
        <w:ind w:firstLine="567"/>
        <w:jc w:val="both"/>
      </w:pPr>
      <w:r>
        <w:t>Art. 1º - Passa a denominar-se RUA MARCELY NOGUEIRA DA APRESENTAÇÃO, a atual Rua Gabriel Ferreira de Paula (antiga Rua C), do loteamento Vale das Andorinhas.</w:t>
      </w:r>
    </w:p>
    <w:p w:rsidR="009D50D7" w:rsidRDefault="009D50D7" w:rsidP="009D50D7">
      <w:pPr>
        <w:ind w:firstLine="567"/>
        <w:jc w:val="both"/>
      </w:pPr>
      <w:r>
        <w:t xml:space="preserve"> </w:t>
      </w:r>
    </w:p>
    <w:p w:rsidR="009D50D7" w:rsidRDefault="009D50D7" w:rsidP="009D50D7">
      <w:pPr>
        <w:ind w:firstLine="567"/>
        <w:jc w:val="both"/>
      </w:pPr>
      <w:r>
        <w:t xml:space="preserve"> Art. 2º - Revogam-se as disposições em contrário, em especial a Lei nº 3828/2008. </w:t>
      </w:r>
    </w:p>
    <w:p w:rsidR="009D50D7" w:rsidRDefault="009D50D7" w:rsidP="009D50D7">
      <w:pPr>
        <w:ind w:firstLine="567"/>
        <w:jc w:val="both"/>
      </w:pPr>
      <w:r>
        <w:t xml:space="preserve"> </w:t>
      </w:r>
    </w:p>
    <w:p w:rsidR="009D50D7" w:rsidRDefault="009D50D7" w:rsidP="009D50D7">
      <w:pPr>
        <w:ind w:firstLine="567"/>
        <w:jc w:val="both"/>
      </w:pPr>
      <w:r>
        <w:t xml:space="preserve"> Art. 3º - Esta Lei entra em vigor na data de sua publicação.</w:t>
      </w:r>
    </w:p>
    <w:p w:rsidR="009D50D7" w:rsidRDefault="009D50D7" w:rsidP="009D50D7">
      <w:pPr>
        <w:ind w:firstLine="567"/>
        <w:jc w:val="both"/>
      </w:pPr>
      <w:bookmarkStart w:id="0" w:name="_GoBack"/>
      <w:bookmarkEnd w:id="0"/>
    </w:p>
    <w:sectPr w:rsidR="009D5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D7"/>
    <w:rsid w:val="00954ED9"/>
    <w:rsid w:val="009D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2014-04-29T03:52:00Z</dcterms:created>
  <dcterms:modified xsi:type="dcterms:W3CDTF">2014-04-29T03:52:00Z</dcterms:modified>
</cp:coreProperties>
</file>