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64136" w:rsidP="00D64136">
      <w:pPr>
        <w:jc w:val="center"/>
      </w:pPr>
      <w:r>
        <w:t>LEI MUNICIPAL Nº 4.688, 9 DE MAIO DE 2008</w:t>
      </w:r>
    </w:p>
    <w:p w:rsidR="00D64136" w:rsidRDefault="00D64136" w:rsidP="00D64136">
      <w:pPr>
        <w:ind w:left="3969"/>
        <w:jc w:val="both"/>
      </w:pPr>
      <w:r>
        <w:t>DENOMINAÇÃO DE VIA PÚBLICA</w:t>
      </w:r>
    </w:p>
    <w:p w:rsidR="00D64136" w:rsidRDefault="00D64136" w:rsidP="00D64136">
      <w:pPr>
        <w:ind w:left="3969"/>
        <w:jc w:val="both"/>
      </w:pPr>
      <w:r>
        <w:t xml:space="preserve"> RUA GERACI FERREIRA DA ENCARNAÇÃO</w:t>
      </w:r>
    </w:p>
    <w:p w:rsidR="00D64136" w:rsidRDefault="00D64136" w:rsidP="00D64136">
      <w:pPr>
        <w:ind w:left="3969"/>
        <w:jc w:val="both"/>
      </w:pPr>
      <w:r>
        <w:t xml:space="preserve"> </w:t>
      </w:r>
    </w:p>
    <w:p w:rsidR="00D64136" w:rsidRDefault="00D64136" w:rsidP="00D64136">
      <w:pPr>
        <w:ind w:left="3969"/>
        <w:jc w:val="both"/>
      </w:pPr>
      <w:r>
        <w:t xml:space="preserve"> (Autor: Nelson Pereira Rosa).</w:t>
      </w:r>
    </w:p>
    <w:p w:rsidR="00D64136" w:rsidRDefault="00D64136" w:rsidP="00D64136">
      <w:pPr>
        <w:ind w:left="3969"/>
      </w:pPr>
    </w:p>
    <w:p w:rsidR="00D64136" w:rsidRDefault="00D64136" w:rsidP="00D64136">
      <w:pPr>
        <w:ind w:firstLine="567"/>
        <w:jc w:val="both"/>
      </w:pPr>
      <w:r>
        <w:t>Art. 1º - Passa a denominar-se RUA GERACI FERREIRA DA ENCARNAÇÃO, a atual Rua 2, do loteamento Santa Adélia.</w:t>
      </w:r>
    </w:p>
    <w:p w:rsidR="00D64136" w:rsidRDefault="00D64136" w:rsidP="00D64136">
      <w:pPr>
        <w:ind w:firstLine="567"/>
        <w:jc w:val="both"/>
      </w:pPr>
      <w:r>
        <w:t xml:space="preserve"> </w:t>
      </w:r>
    </w:p>
    <w:p w:rsidR="00D64136" w:rsidRDefault="00D64136" w:rsidP="00D64136">
      <w:pPr>
        <w:ind w:firstLine="567"/>
        <w:jc w:val="both"/>
      </w:pPr>
      <w:r>
        <w:t xml:space="preserve"> Art. 2º - Revogam-se as disposições em contrário. </w:t>
      </w:r>
    </w:p>
    <w:p w:rsidR="00D64136" w:rsidRDefault="00D64136" w:rsidP="00D64136">
      <w:pPr>
        <w:ind w:firstLine="567"/>
        <w:jc w:val="both"/>
      </w:pPr>
      <w:r>
        <w:t xml:space="preserve"> </w:t>
      </w:r>
    </w:p>
    <w:p w:rsidR="00D64136" w:rsidRDefault="00D64136" w:rsidP="00D64136">
      <w:pPr>
        <w:ind w:firstLine="567"/>
        <w:jc w:val="both"/>
      </w:pPr>
      <w:r>
        <w:t xml:space="preserve"> Art. 3º - Esta Lei entra em vigor na data de sua publicação.</w:t>
      </w:r>
    </w:p>
    <w:p w:rsidR="00D64136" w:rsidRDefault="00D64136" w:rsidP="00D64136">
      <w:pPr>
        <w:ind w:firstLine="567"/>
        <w:jc w:val="both"/>
      </w:pPr>
      <w:bookmarkStart w:id="0" w:name="_GoBack"/>
      <w:bookmarkEnd w:id="0"/>
    </w:p>
    <w:sectPr w:rsidR="00D64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36"/>
    <w:rsid w:val="00954ED9"/>
    <w:rsid w:val="00D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2014-04-29T03:53:00Z</dcterms:created>
  <dcterms:modified xsi:type="dcterms:W3CDTF">2014-04-29T03:53:00Z</dcterms:modified>
</cp:coreProperties>
</file>