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75DF3" w:rsidP="00E75DF3">
      <w:pPr>
        <w:jc w:val="center"/>
      </w:pPr>
      <w:r>
        <w:t>LEI MUNICIPAL Nº 4.922, 8 DE ABRIL DE 2010</w:t>
      </w:r>
    </w:p>
    <w:p w:rsidR="00E75DF3" w:rsidRDefault="00E75DF3" w:rsidP="00E75DF3">
      <w:pPr>
        <w:ind w:left="3969"/>
        <w:jc w:val="both"/>
      </w:pPr>
      <w:r>
        <w:t>DISPÕE SOBRE DENOMINAÇÃO DE VIA PÚBLICA: RUA MAÇARANDUBA.</w:t>
      </w:r>
    </w:p>
    <w:p w:rsidR="00E75DF3" w:rsidRDefault="00E75DF3" w:rsidP="00E75DF3">
      <w:pPr>
        <w:ind w:left="3969"/>
      </w:pPr>
    </w:p>
    <w:p w:rsidR="00E75DF3" w:rsidRDefault="00E75DF3" w:rsidP="00E75DF3">
      <w:pPr>
        <w:ind w:firstLine="567"/>
        <w:jc w:val="both"/>
      </w:pPr>
      <w:r>
        <w:t xml:space="preserve">Art. 1º - Passa a denominar-se RUA MAÇARANDUBA, a atual Rua “M3” do bairro Mirante Santa Bárbara. </w:t>
      </w:r>
    </w:p>
    <w:p w:rsidR="00E75DF3" w:rsidRDefault="00E75DF3" w:rsidP="00E75DF3">
      <w:pPr>
        <w:ind w:firstLine="567"/>
        <w:jc w:val="both"/>
      </w:pPr>
      <w:r>
        <w:t xml:space="preserve"> </w:t>
      </w:r>
    </w:p>
    <w:p w:rsidR="00E75DF3" w:rsidRDefault="00E75DF3" w:rsidP="00E75DF3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75DF3" w:rsidRDefault="00E75DF3" w:rsidP="00E75DF3">
      <w:pPr>
        <w:ind w:firstLine="567"/>
        <w:jc w:val="both"/>
      </w:pPr>
      <w:bookmarkStart w:id="0" w:name="_GoBack"/>
      <w:bookmarkEnd w:id="0"/>
    </w:p>
    <w:sectPr w:rsidR="00E75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3"/>
    <w:rsid w:val="00954ED9"/>
    <w:rsid w:val="00E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