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61C7A" w:rsidP="00B61C7A">
      <w:pPr>
        <w:jc w:val="center"/>
      </w:pPr>
      <w:r>
        <w:t>LEI MUNICIPAL Nº 4.986, 2 DE SETEMBRO DE 2010</w:t>
      </w:r>
    </w:p>
    <w:p w:rsidR="00B61C7A" w:rsidRDefault="00B61C7A" w:rsidP="00B61C7A">
      <w:pPr>
        <w:ind w:left="3969"/>
        <w:jc w:val="both"/>
      </w:pPr>
      <w:r>
        <w:t>DISPÕE SOBRE DENOMINAÇÃO DE VIAS PÚBLICAS NO LOTEAMENTO RESIDENCIAL SANTA BRANCA</w:t>
      </w:r>
    </w:p>
    <w:p w:rsidR="00B61C7A" w:rsidRDefault="00B61C7A" w:rsidP="00B61C7A">
      <w:pPr>
        <w:ind w:left="3969"/>
        <w:jc w:val="both"/>
      </w:pPr>
      <w:r>
        <w:t xml:space="preserve"> </w:t>
      </w:r>
    </w:p>
    <w:p w:rsidR="00B61C7A" w:rsidRDefault="00B61C7A" w:rsidP="00B61C7A">
      <w:pPr>
        <w:ind w:left="3969"/>
        <w:jc w:val="both"/>
      </w:pPr>
      <w:r>
        <w:t xml:space="preserve"> (AUTOR: VER. FREDERICO COUTINHO)</w:t>
      </w:r>
    </w:p>
    <w:p w:rsidR="00B61C7A" w:rsidRDefault="00B61C7A" w:rsidP="00B61C7A">
      <w:pPr>
        <w:ind w:left="3969"/>
      </w:pPr>
    </w:p>
    <w:p w:rsidR="00B61C7A" w:rsidRDefault="00B61C7A" w:rsidP="00B61C7A">
      <w:pPr>
        <w:ind w:firstLine="567"/>
        <w:jc w:val="both"/>
      </w:pPr>
      <w:r>
        <w:t>Art. 1° - As vias públicas do loteamento Residencial Santa Branca, passam a ter a seguinte denominação:</w:t>
      </w:r>
    </w:p>
    <w:p w:rsidR="00B61C7A" w:rsidRDefault="00B61C7A" w:rsidP="00B61C7A">
      <w:pPr>
        <w:ind w:firstLine="567"/>
        <w:jc w:val="both"/>
      </w:pPr>
      <w:r>
        <w:t xml:space="preserve"> </w:t>
      </w:r>
    </w:p>
    <w:p w:rsidR="00B61C7A" w:rsidRDefault="00B61C7A" w:rsidP="00B61C7A">
      <w:pPr>
        <w:ind w:firstLine="567"/>
        <w:jc w:val="both"/>
      </w:pPr>
      <w:r>
        <w:t xml:space="preserve"> Rua 01</w:t>
      </w:r>
      <w:r>
        <w:tab/>
        <w:t>Rua Branca Bustamante Stephan</w:t>
      </w:r>
    </w:p>
    <w:p w:rsidR="00B61C7A" w:rsidRDefault="00B61C7A" w:rsidP="00B61C7A">
      <w:pPr>
        <w:ind w:firstLine="567"/>
        <w:jc w:val="both"/>
      </w:pPr>
      <w:r>
        <w:t xml:space="preserve"> Rua 02</w:t>
      </w:r>
      <w:r>
        <w:tab/>
        <w:t>Rua das Pirararas</w:t>
      </w:r>
    </w:p>
    <w:p w:rsidR="00B61C7A" w:rsidRDefault="00B61C7A" w:rsidP="00B61C7A">
      <w:pPr>
        <w:ind w:firstLine="567"/>
        <w:jc w:val="both"/>
      </w:pPr>
      <w:r>
        <w:t xml:space="preserve"> Rua 03</w:t>
      </w:r>
      <w:r>
        <w:tab/>
        <w:t>Rua dos Lambaris</w:t>
      </w:r>
    </w:p>
    <w:p w:rsidR="00B61C7A" w:rsidRDefault="00B61C7A" w:rsidP="00B61C7A">
      <w:pPr>
        <w:ind w:firstLine="567"/>
        <w:jc w:val="both"/>
      </w:pPr>
      <w:r>
        <w:t xml:space="preserve"> Rua 04</w:t>
      </w:r>
      <w:r>
        <w:tab/>
        <w:t>Rua dos Tucunarés</w:t>
      </w:r>
    </w:p>
    <w:p w:rsidR="00B61C7A" w:rsidRDefault="00B61C7A" w:rsidP="00B61C7A">
      <w:pPr>
        <w:ind w:firstLine="567"/>
        <w:jc w:val="both"/>
      </w:pPr>
      <w:r>
        <w:t xml:space="preserve"> Rua 05</w:t>
      </w:r>
      <w:r>
        <w:tab/>
        <w:t>Rua dos Dourados</w:t>
      </w:r>
    </w:p>
    <w:p w:rsidR="00B61C7A" w:rsidRDefault="00B61C7A" w:rsidP="00B61C7A">
      <w:pPr>
        <w:ind w:firstLine="567"/>
        <w:jc w:val="both"/>
      </w:pPr>
      <w:r>
        <w:t xml:space="preserve"> Rua 06</w:t>
      </w:r>
      <w:r>
        <w:tab/>
        <w:t>Rua das Curimbatás</w:t>
      </w:r>
    </w:p>
    <w:p w:rsidR="00B61C7A" w:rsidRDefault="00B61C7A" w:rsidP="00B61C7A">
      <w:pPr>
        <w:ind w:firstLine="567"/>
        <w:jc w:val="both"/>
      </w:pPr>
      <w:r>
        <w:t xml:space="preserve"> Rua 07</w:t>
      </w:r>
      <w:r>
        <w:tab/>
        <w:t>Rua das Piraíbas</w:t>
      </w:r>
    </w:p>
    <w:p w:rsidR="00B61C7A" w:rsidRDefault="00B61C7A" w:rsidP="00B61C7A">
      <w:pPr>
        <w:ind w:firstLine="567"/>
        <w:jc w:val="both"/>
      </w:pPr>
      <w:r>
        <w:t xml:space="preserve"> Rua 08</w:t>
      </w:r>
      <w:r>
        <w:tab/>
        <w:t>Rua das Tabaranas</w:t>
      </w:r>
    </w:p>
    <w:p w:rsidR="00B61C7A" w:rsidRDefault="00B61C7A" w:rsidP="00B61C7A">
      <w:pPr>
        <w:ind w:firstLine="567"/>
        <w:jc w:val="both"/>
      </w:pPr>
      <w:r>
        <w:t xml:space="preserve"> Rua 09</w:t>
      </w:r>
      <w:r>
        <w:tab/>
        <w:t>Rua dos Timborés</w:t>
      </w:r>
    </w:p>
    <w:p w:rsidR="00B61C7A" w:rsidRDefault="00B61C7A" w:rsidP="00B61C7A">
      <w:pPr>
        <w:ind w:firstLine="567"/>
        <w:jc w:val="both"/>
      </w:pPr>
      <w:r>
        <w:t xml:space="preserve"> </w:t>
      </w:r>
    </w:p>
    <w:p w:rsidR="00B61C7A" w:rsidRDefault="00B61C7A" w:rsidP="00B61C7A">
      <w:pPr>
        <w:ind w:firstLine="567"/>
        <w:jc w:val="both"/>
      </w:pPr>
      <w:r>
        <w:t xml:space="preserve"> Art. 2° - Revogadas as disposições em contrário, esta emenda entra em vigor na data de sua publicação.</w:t>
      </w:r>
    </w:p>
    <w:p w:rsidR="00B61C7A" w:rsidRDefault="00B61C7A" w:rsidP="00B61C7A">
      <w:pPr>
        <w:ind w:firstLine="567"/>
        <w:jc w:val="both"/>
      </w:pPr>
      <w:bookmarkStart w:id="0" w:name="_GoBack"/>
      <w:bookmarkEnd w:id="0"/>
    </w:p>
    <w:sectPr w:rsidR="00B61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7A"/>
    <w:rsid w:val="00954ED9"/>
    <w:rsid w:val="00B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2014-04-29T04:25:00Z</dcterms:created>
  <dcterms:modified xsi:type="dcterms:W3CDTF">2014-04-29T04:25:00Z</dcterms:modified>
</cp:coreProperties>
</file>