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803C00" w:rsidP="00803C00">
      <w:pPr>
        <w:jc w:val="center"/>
      </w:pPr>
      <w:r>
        <w:t>LEI MUNICIPAL Nº 4.998, 8 DE OUTUBRO DE 2010</w:t>
      </w:r>
    </w:p>
    <w:p w:rsidR="00803C00" w:rsidRDefault="00803C00" w:rsidP="00803C00">
      <w:pPr>
        <w:ind w:left="3969"/>
        <w:jc w:val="both"/>
      </w:pPr>
      <w:r>
        <w:t>DISPÕE SOBRE A COLETA, DESTINAÇÃO FINAL E REUTILIZAÇÃO DE EMBALAGENS, GARRAFAS PLÁSTICAS E PNEUMÁTICOS, E DÁ OUTRAS PROVIDÊNCIAS.</w:t>
      </w:r>
    </w:p>
    <w:p w:rsidR="00803C00" w:rsidRDefault="00803C00" w:rsidP="00803C00">
      <w:pPr>
        <w:ind w:left="3969"/>
        <w:jc w:val="both"/>
      </w:pPr>
      <w:r>
        <w:t xml:space="preserve"> </w:t>
      </w:r>
    </w:p>
    <w:p w:rsidR="00803C00" w:rsidRDefault="00803C00" w:rsidP="00803C00">
      <w:pPr>
        <w:ind w:left="3969"/>
        <w:jc w:val="both"/>
      </w:pPr>
      <w:r>
        <w:t xml:space="preserve"> AUTOR: VER. OLIVEIRA ALTAIR AMARAL</w:t>
      </w:r>
    </w:p>
    <w:p w:rsidR="00803C00" w:rsidRDefault="00803C00" w:rsidP="00803C00">
      <w:pPr>
        <w:ind w:left="3969"/>
      </w:pPr>
    </w:p>
    <w:p w:rsidR="00803C00" w:rsidRDefault="00803C00" w:rsidP="00803C00">
      <w:pPr>
        <w:ind w:firstLine="567"/>
        <w:jc w:val="both"/>
      </w:pPr>
      <w:r>
        <w:t>Art. 1º - Esta lei trata da coleta, destinação final e reutilização, inclusive através de processos de economia solidária de embalagens, garrafas plásticas e pneumáticos na cidade de Pouso Alegre.</w:t>
      </w:r>
      <w:r>
        <w:br/>
      </w:r>
      <w:r>
        <w:br/>
        <w:t>I - DAS EMBALAGENS E GARRAFAS PLÁSTICAS</w:t>
      </w:r>
      <w:r>
        <w:br/>
      </w:r>
      <w:r>
        <w:br/>
        <w:t>Art. 2º - São responsáveis pela destinação final ambientalmente adequada das garrafas e embalagens plásticas utilizadas para a comercialização de seus produtos as empresas produtoras e distribuidoras de:</w:t>
      </w:r>
      <w:r>
        <w:br/>
      </w:r>
      <w:r>
        <w:br/>
        <w:t>I - bebidas de qualquer natureza;</w:t>
      </w:r>
      <w:r>
        <w:br/>
      </w:r>
      <w:r>
        <w:br/>
        <w:t>II - óleos combustíveis, lubrificantes e similares;</w:t>
      </w:r>
      <w:r>
        <w:br/>
      </w:r>
      <w:r>
        <w:br/>
        <w:t>III - cosméticos;</w:t>
      </w:r>
      <w:r>
        <w:br/>
      </w:r>
      <w:r>
        <w:br/>
        <w:t>IV - produtos de higiene e limpeza.</w:t>
      </w:r>
      <w:r>
        <w:br/>
      </w:r>
      <w:r>
        <w:br/>
        <w:t>Parágrafo Único - Considera-se destinação final ambientalmente adequada de garrafas e embalagens plásticas, para os efeitos desta lei:</w:t>
      </w:r>
      <w:r>
        <w:br/>
      </w:r>
      <w:r>
        <w:br/>
        <w:t>I - a utilização das garrafas e embalagens plásticas em processos de reciclagem, com vistas à fabricação de embalagens novas ou a outro uso econômico;</w:t>
      </w:r>
      <w:r>
        <w:br/>
      </w:r>
      <w:r>
        <w:br/>
        <w:t>II - a reutilização das garrafas e embalagens plásticas, respeitadas as vedações e restrições estabelecidas pelos órgãos competentes da área da saúde.</w:t>
      </w:r>
      <w:r>
        <w:br/>
      </w:r>
      <w:r>
        <w:br/>
        <w:t>Art. 3º - As empresas de que trata o artigo 1º estabelecerão e manterão, em conjunto, procedimentos para a recompra das garrafas plásticas após o uso do produto pelos consumidores.</w:t>
      </w:r>
      <w:r>
        <w:br/>
      </w:r>
      <w:r>
        <w:br/>
        <w:t>Art. 4º - É proibido o descarte de lixo plástico no solo, em cursos d’água ou em qualquer outro local não previsto pelo ente municipal competente.</w:t>
      </w:r>
      <w:r>
        <w:br/>
      </w:r>
      <w:r>
        <w:br/>
      </w:r>
      <w:r>
        <w:lastRenderedPageBreak/>
        <w:t xml:space="preserve">Art. 5º - Sem prejuízo da responsabilização por danos ambientais causados pelas embalagens plásticas de seus produtos, a infração aos artigos anteriores sujeita ao infrator as penalidades a serem fixadas pelo Poder Executivo, o qual as fixará no prazo de noventa dias. </w:t>
      </w:r>
      <w:r>
        <w:br/>
      </w:r>
      <w:r>
        <w:br/>
      </w:r>
      <w:r>
        <w:br/>
        <w:t>Art. 6º - Os valores arrecadados em pagamento de multas por infração a esta lei serão revertidos ao Fundo Especial do Meio Ambiente e Desenvolvimento Sustentável.</w:t>
      </w:r>
      <w:r>
        <w:br/>
      </w:r>
    </w:p>
    <w:p w:rsidR="00803C00" w:rsidRDefault="00803C00" w:rsidP="00803C00">
      <w:pPr>
        <w:ind w:firstLine="567"/>
        <w:jc w:val="both"/>
      </w:pPr>
      <w:r>
        <w:t xml:space="preserve"> </w:t>
      </w:r>
      <w:r>
        <w:br/>
        <w:t>Art. 7º - O procedimento previsto no artigo 2º será implantado segundo o seguinte cronograma:</w:t>
      </w:r>
      <w:r>
        <w:br/>
      </w:r>
      <w:r>
        <w:br/>
        <w:t>I - no prazo de um ano da publicação desta lei, recompra de, no mínimo, cinqüenta por cento das embalagens comercializadas;</w:t>
      </w:r>
      <w:r>
        <w:br/>
      </w:r>
      <w:r>
        <w:br/>
        <w:t>II - no prazo de dois anos da publicação desta lei, recompra de, no mínimo, setenta e cinco por cento das embalagens comercializadas;</w:t>
      </w:r>
      <w:r>
        <w:br/>
      </w:r>
      <w:r>
        <w:br/>
        <w:t>III - no prazo de três anos da publicação desta lei, recompra de, no mínimo, noventa por cento das embalagens comercializadas.</w:t>
      </w:r>
      <w:r>
        <w:br/>
      </w:r>
      <w:r>
        <w:br/>
        <w:t>II - DOS PNEUMÁTICOS</w:t>
      </w:r>
      <w:r>
        <w:br/>
      </w:r>
      <w:r>
        <w:br/>
        <w:t>Art. 8º - As empresas fabricantes, importadoras, distribuidoras e pontos de venda de pneumáticos ficam obrigadas a instituir, em conjunto, sistema de coleta de pneus usados e destinação final ambientalmente segura e adequada dos pneumáticos inservíveis, isto é, aqueles que não mais se prestem a processo de reforma que permita condição de rodagem adicional.</w:t>
      </w:r>
      <w:r>
        <w:br/>
      </w:r>
      <w:r>
        <w:br/>
        <w:t>Parágrafo Único - Para o cumprimento do estabelecido no "caput" deste artigo, as referidas empresas e pontos de venda poderão criar centrais de recepção, localizadas e instaladas de acordo com as normas ambientais, urbanísticas e de uso do solo, para armazenamento temporário e posterior destinação final ambientalmente adequada, inclusive mediante a contratação de serviços especializados de terceiros.</w:t>
      </w:r>
      <w:r>
        <w:br/>
      </w:r>
      <w:r>
        <w:br/>
        <w:t xml:space="preserve">III - DAS DISPOSIÇÕES COMUNS </w:t>
      </w:r>
      <w:r>
        <w:br/>
      </w:r>
      <w:r>
        <w:br/>
        <w:t>Art. 9° - O Poder Público Municipal através de seu órgão competente poderá celebrar acordos de parceria entre cooperativas populares no campo da economia solidária e empresas especializadas em coleta, reciclagem e destinação final de embalagens e garrafas plásticas e pneumáticos, para o cumprimento da presente lei.</w:t>
      </w:r>
      <w:r>
        <w:br/>
      </w:r>
      <w:r>
        <w:br/>
        <w:t xml:space="preserve">Art. 10 - O Poder Público Municipal poderá instituir linhas de financiamento para projetos de economia solidária que visem a coleta, reciclagem e destinação final de embalagens e garrafas </w:t>
      </w:r>
      <w:r>
        <w:lastRenderedPageBreak/>
        <w:t>plásticas e pneumáticos.</w:t>
      </w:r>
      <w:r>
        <w:br/>
      </w:r>
      <w:r>
        <w:br/>
        <w:t>Art. 11 - O Poder Executivo regulamentará esta lei no prazo de noventa dias de sua publicação.</w:t>
      </w:r>
      <w:r>
        <w:br/>
      </w:r>
      <w:r>
        <w:br/>
        <w:t>Art. 12 - Esta lei entra em vigor na data de sua publicação, revogadas as disposições em contrário.</w:t>
      </w:r>
    </w:p>
    <w:p w:rsidR="00803C00" w:rsidRDefault="00803C00" w:rsidP="00803C00">
      <w:pPr>
        <w:ind w:firstLine="567"/>
        <w:jc w:val="both"/>
      </w:pPr>
      <w:bookmarkStart w:id="0" w:name="_GoBack"/>
      <w:bookmarkEnd w:id="0"/>
    </w:p>
    <w:sectPr w:rsidR="00803C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C00"/>
    <w:rsid w:val="00803C00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631</Words>
  <Characters>3409</Characters>
  <Application>Microsoft Office Word</Application>
  <DocSecurity>0</DocSecurity>
  <Lines>28</Lines>
  <Paragraphs>8</Paragraphs>
  <ScaleCrop>false</ScaleCrop>
  <Company/>
  <LinksUpToDate>false</LinksUpToDate>
  <CharactersWithSpaces>4032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2014-04-29T04:25:00Z</dcterms:created>
  <dcterms:modified xsi:type="dcterms:W3CDTF">2014-04-29T04:25:00Z</dcterms:modified>
</cp:coreProperties>
</file>