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1A9A" w:rsidP="00591A9A">
      <w:pPr>
        <w:jc w:val="center"/>
      </w:pPr>
      <w:r>
        <w:t>LEI MUNICIPAL Nº 5.118, 8 DE DEZEMBRO DE 2011</w:t>
      </w:r>
    </w:p>
    <w:p w:rsidR="00591A9A" w:rsidRDefault="00591A9A" w:rsidP="00591A9A">
      <w:pPr>
        <w:ind w:left="3969"/>
        <w:jc w:val="both"/>
      </w:pPr>
      <w:r>
        <w:t>ESTABELECE VALORES DAS PENAS DE MULTA ÀS INFRAÇÕES SANITÁRIAS E DÁ OUTRAS PROVIDÊNCIAS.</w:t>
      </w:r>
    </w:p>
    <w:p w:rsidR="00591A9A" w:rsidRDefault="00591A9A" w:rsidP="00591A9A">
      <w:pPr>
        <w:ind w:left="3969"/>
        <w:jc w:val="both"/>
      </w:pPr>
      <w:r>
        <w:t xml:space="preserve"> </w:t>
      </w:r>
    </w:p>
    <w:p w:rsidR="00591A9A" w:rsidRDefault="00591A9A" w:rsidP="00591A9A">
      <w:pPr>
        <w:ind w:left="3969"/>
        <w:jc w:val="both"/>
      </w:pPr>
      <w:r>
        <w:t xml:space="preserve"> Autor: (Poder Executivo).</w:t>
      </w:r>
    </w:p>
    <w:p w:rsidR="00591A9A" w:rsidRDefault="00591A9A" w:rsidP="00591A9A">
      <w:pPr>
        <w:ind w:left="3969"/>
      </w:pPr>
    </w:p>
    <w:p w:rsidR="00591A9A" w:rsidRDefault="00591A9A" w:rsidP="00591A9A">
      <w:pPr>
        <w:ind w:firstLine="567"/>
        <w:jc w:val="both"/>
      </w:pPr>
      <w:r>
        <w:t>DISPOSIÇÕES PRELIMINARES</w:t>
      </w:r>
    </w:p>
    <w:p w:rsidR="00591A9A" w:rsidRDefault="00591A9A" w:rsidP="00591A9A">
      <w:pPr>
        <w:ind w:firstLine="567"/>
        <w:jc w:val="both"/>
      </w:pPr>
      <w:r>
        <w:t xml:space="preserve"> Art. 1º. Ficam instituídos valores das penalidades às infrações sanitárias no âmbito do Município de Pouso Alegre-MG. </w:t>
      </w:r>
    </w:p>
    <w:p w:rsidR="00591A9A" w:rsidRDefault="00591A9A" w:rsidP="00591A9A">
      <w:pPr>
        <w:ind w:firstLine="567"/>
        <w:jc w:val="both"/>
      </w:pPr>
      <w:r>
        <w:t xml:space="preserve"> Capítulo I</w:t>
      </w:r>
    </w:p>
    <w:p w:rsidR="00591A9A" w:rsidRDefault="00591A9A" w:rsidP="00591A9A">
      <w:pPr>
        <w:ind w:firstLine="567"/>
        <w:jc w:val="both"/>
      </w:pPr>
      <w:r>
        <w:t xml:space="preserve"> DAS INFRAÇÕES SANITÁRIAS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2º. Considera-se infração sanitária, para os fins desta lei, a desobediência ou a inobservância do disposto nas normas legais, regulamentares e outras que, por qualquer forma, se destinem a promover, proteger, preservar e recuperar a saúde.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1º. Responderão pelas infrações de que trata o "caput" deste artigo os responsáveis administrativos ou os proprietários dos estabelecimentos sujeitos à fiscalização mencionados nesta lei e, se houver, os responsáveis técnicos, na medida de sua responsabilidade pelo evento danoso.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Os fornecedores de produtos e serviços de interesse da saúde respondem solidariamente pelos vícios de qualidade ou quantidade que os tornem impróprios ou inadequados para o consumo. 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3º. A autoridade sanitária notificará os fornecedores de produtos e serviços de interesse da saúde de que a desobediência às determinações contidas nesta Lei poderá configurar infração sanitária. 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3º. As infrações sanitárias serão aquelas tipificadas na Lei Federal nº 6.437, de 20 de agosto de 1977 e na Lei Estadual nº 13.317, de 24 de setembro de 1999, e legislação </w:t>
      </w:r>
      <w:r>
        <w:lastRenderedPageBreak/>
        <w:t>municipal específica não regulamentada nas normas anteriormente citadas, sem prejuízo das sanções cíveis e penais cabíveis.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Parágrafo único – As infrações às normas indicadas no “caput” deste artigo serão punidas com as penalidades seguintes: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 – advertência;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II – multa;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III – apreensão de produtos;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IV – inutilizarão de produtos;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V – suspensão, impedimento ou interdição temporária ou definitiva;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VI – denegação, cassação ou cancelamento de registro ou licenciamento.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4º. A pena de multa nas infrações consideradas leves, graves e gravíssimas, observados os critérios estabelecidos na legislação federal e estadual especificadas no artigo 2º desta lei, consiste no pagamento de um soma, em dinheiro, tendo como parâmetro a Unidade Fiscal do Município (UFM) vigente na data do pagamento, na seguinte proporção: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 – Infrações leves</w:t>
      </w:r>
    </w:p>
    <w:p w:rsidR="00591A9A" w:rsidRDefault="00591A9A" w:rsidP="00591A9A">
      <w:pPr>
        <w:ind w:firstLine="567"/>
        <w:jc w:val="both"/>
      </w:pPr>
      <w:r>
        <w:t> De 270 a 9.000 UFMs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> II – Infrações graves</w:t>
      </w:r>
    </w:p>
    <w:p w:rsidR="00591A9A" w:rsidRDefault="00591A9A" w:rsidP="00591A9A">
      <w:pPr>
        <w:ind w:firstLine="567"/>
        <w:jc w:val="both"/>
      </w:pPr>
      <w:r>
        <w:t> De 9.001 a 27.000 UFMs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lastRenderedPageBreak/>
        <w:t> III – Infrações gravíssimas</w:t>
      </w:r>
    </w:p>
    <w:p w:rsidR="00591A9A" w:rsidRDefault="00591A9A" w:rsidP="00591A9A">
      <w:pPr>
        <w:ind w:firstLine="567"/>
        <w:jc w:val="both"/>
      </w:pPr>
      <w:r>
        <w:t> De 27.001 a 200.000 UFMs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1º. A pena de multa relativa às infrações sanitárias será recolhida pelo infrator aos cofres municipais por meio de guia especial do Fundo Municipal de Saúde, fornecida pela Secretaria Municipal de Finanças.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Na aplicação da pena correspondente à infração, será levada em conta extensão da lesão e da quantidade de pessoas lesadas.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Capítulo II</w:t>
      </w:r>
    </w:p>
    <w:p w:rsidR="00591A9A" w:rsidRDefault="00591A9A" w:rsidP="00591A9A">
      <w:pPr>
        <w:ind w:firstLine="567"/>
        <w:jc w:val="both"/>
      </w:pPr>
      <w:r>
        <w:t xml:space="preserve"> DA NOTIFICAÇÃO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5º. Quando a irregularidade, a critério da Autoridade Sanitária, não constituir perigo para a saúde pública, será expedida a Notificação ao infrator para corrigi-la, em duas vias, destinando-as a primeira ao intimado, com a indicação clara de cada providencia exigida, citação das disposições legais regulamentares que fundamentam e o prazo em que deverá ser cumprida.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1º.  O prazo para correção de irregularidade não poderá ultrapassar a 90 (noventa) dias, contados da Notificação, podendo ser requerida prorrogação pelo infrator, no máximo, por igual prazo, a critério da Autoridade Sanitária competente.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Das decisões que concederem ou denegarem prorrogações de prazos, os interessados deverão tomar conhecimento junto ao Setor de Vigilância Sanitária Municipal.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3º. Expedida a Notificação, se a irregularidade se agravar exigindo a imediata intervenção da Autoridade Sanitária, esta tomará as providencias previstas na presente lei, independentemente do prazo anteriormente concedido.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lastRenderedPageBreak/>
        <w:t xml:space="preserve"> § 4º. Transcorrido o prazo concedido sem que o infrator tenha tomado às medidas necessárias à correção da infração, a Autoridade Sanitária aplicará as penalidades previstas nesta lei, considerada a espécie e a gravidade da infração.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Capítulo III</w:t>
      </w:r>
    </w:p>
    <w:p w:rsidR="00591A9A" w:rsidRDefault="00591A9A" w:rsidP="00591A9A">
      <w:pPr>
        <w:ind w:firstLine="567"/>
        <w:jc w:val="both"/>
      </w:pPr>
      <w:r>
        <w:t xml:space="preserve"> DO PROCESSO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6º. As infrações à legislação sanitária serão apuradas por meio de processo administrativo próprio, iniciado com a lavratura do auto de infração, observados os ritos e prazos estabelecidos nesta lei.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1º. O processo será organizado na forma de autos forenses, com folhas devidamente numeradas e rubricadas.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Os prazos serão computados em dias corridos, só se iniciam ou vencem no dia de expediente normal da repartição em que ocorra o processo ou deva ser praticado o ato.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3º. Não será contado o prazo o dia inicial, e prorrogar-se-á para o primeiro dia útil subseqüente o vencimento de prazo que incidir em sábado, domingo ou dia em que não haja expediente, por ser ponto facultativo.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7º. A autoridade sanitária, no exercício da ação fiscalizadora, lavrará, no local em que for verificada a infração ou na sede da repartição sanitária, o auto de infração sanitária, que conterá: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 - o nome do infrator, seu domicílio, residência e os demais elementos necessários à sua qualificação civil;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II – o local, a data e a hora da lavratura do auto de infração;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III – a descrição da infração e a menção do dispositivo legal ou regulamentar transgredido;</w:t>
      </w:r>
    </w:p>
    <w:p w:rsidR="00591A9A" w:rsidRDefault="00591A9A" w:rsidP="00591A9A">
      <w:pPr>
        <w:ind w:firstLine="567"/>
        <w:jc w:val="both"/>
      </w:pPr>
      <w:r>
        <w:lastRenderedPageBreak/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IV – a pena a que está sujeito o infrator,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V – a declaração do autuado de que está ciente de que responderá pelo fato em processo administrativo; 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VI – a assinatura do autuado ou, no caso de ausência ou recusa, a de duas testemunhas e a do autuante;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VII – o prazo para interposição de recurso, quando cabível;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1º. Havendo recusa do infrator em assinar o auto, será feita, neste, a menção do fato.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A Autoridade Sanitária é responsável pelas declarações que fizer no Auto de Infração, sendo passível de punição, por falta grave, em caso de falsidade ou de omissão dolosa.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8º – O infrator será notificado para ciência do auto de infração: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 - pessoalmente;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II - pelo correio ou via postal;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III - por edital, se estiver em lugar incerto e não sabido.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Parágrafo único – O edital referido no inciso III deste artigo será publicado uma única vez na imprensa oficial, jornal “O Município”, considerando-se efetivada à notificação cinco dias após sua publicação.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lastRenderedPageBreak/>
        <w:t xml:space="preserve"> Art. 9º. Quando a infração acarretar prejuízos graves à saúde pública ou à saúde ambiental e requerer medidas de emergência, poderá ser imposta multa diária, arbitrada de acordo com os valores correspondentes à classificação da infração, até o exato cumprimento da obrigação, sem prejuízo de outras penalidades previstas na legislação vigente.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10. O desrespeito ou desacato ao servidor competente, em razão de suas atribuições legais, bem como o embargo oposto a qualquer ato de fiscalização de leis ou atos regulamentares em matéria de saúde, sujeitarão o infrator à penalidade de multa.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Parágrafo único. Fica sujeito o infrator na forma da legislação aplicável, a pena de detenção prevista no Artigo 331 do Decreto-Lei nº 2.848 de 7 de dezembro de 1940.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11. Quando aplicada a pena de multa, o infrator será notificado para efetuar o pagamento no prazo de 30 (trinta) dias, contados da data da notificação, recolhendo-a à conta do Fundo Municipal de Saúde, na forma do artigo 3º.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Parágrafo único. O não recolhimento da multa, dentro do prazo fixado no “caput” deste artigo, implicará na sua inscrição em dívida ativa, para cobrança judicial na forma da legislação aplicável.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12. As multas impostas em auto de infração poderão sofrer redução de 20% (vinte por cento) caso o infrator efetue o pagamento no prazo de 20 (vinte) dias, contados da data em que for notificado, implicando na desistência tácita de defesa ou recurso.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13. A apuração do ilícito, em se tratando de produto ou substancia referidos no artigo 10, inciso IV, da Lei 6.437, de 20 de agosto de 1977, far-se-á mediante apreensão de amostras para a realização de análise fiscal e de interdição, se for o caso.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1º. A interdição do produto será obrigatória quando resultarem provadas em análises laboratoriais ou no exame de processos, ações fraudulentas que impliquem em falsificação ou adulteração.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A interdição do produto e do estabelecimento, como medida cautelar, durará o tempo necessário à realização de testes, provas, análise ou outras providencias requeridas, </w:t>
      </w:r>
      <w:r>
        <w:lastRenderedPageBreak/>
        <w:t>não podendo, em qualquer caso, exceder o prazo de 90 (noventa) dias, findo o qual o produto ou o estabelecimento será automaticamente liberado.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14. Na hipótese de interdição do produto, a Autoridade Sanitária lavrará o Auto de Interdição respectivo, cuja segunda via será entregue juntamente com o auto de infração, ao infrator ou seu representante legal, obedecidos os requisitos daquele quanto à oposição do ciente.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15. Se a interdição for imposta como resultado de laudo laboratorial, a Autoridade Sanitária lavrará o competente Auto e fará do processo o despacho respectivo.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16. O Auto de apreensão e de interdição especificará a natureza, quantidade, nome e endereço da empresa e do detentor do produto.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17. A apreensão do produto ou substancia consistirá na colheita de amostra representativa do estoque existente, a qual, dividida em três partes, será tornada inviolável para que se assegurem as características de conservação e autenticidade, sendo uma delas entregue ao detentor ou responsável, a fim de servir de contraprova, e as duas outras imediatamente encaminhadas ao laboratório oficial ou credenciado pela Secretaria Municipal de Saúde, para a realização das análises indispensáveis.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18. Não sendo comprovada, através da análise fiscal ou de perícia de contraprova, a infração objeto da apuração, e sendo considerado o produto próprio para o consumo, a autoridade competente lavrará despacho liberando-o e determinando o arquivamento do processo.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19. Nas transgressões que independam de perícias ou análise, inclusive por desacato à Autoridade Sanitária, o processo observará rito sumaríssimo, e será considerado concluso caso o infrator não apresente recurso no prazo de 15 (quinze) dias.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20. Na hipótese de condenação definitiva do produto em razão de laudo laboratorial confirmado em perícia de contraprova, ou nos casos de fraude, falsificação ou adulteração, não caberá recurso.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lastRenderedPageBreak/>
        <w:t xml:space="preserve"> Art. 21. Decorridos todos os prazos de recursos sem que seja recorrida a decisão condenatória, ou requerida a perícia de contraprova, o laudo de análise condenatório será considerado definitivo, devendo se cancelado o registro e determinada a apreensão e inutilizarão do produto, na área de jurisdição do “Serviço de Vigilância Sanitária da Secretaria Municipal de Saúde”, independentemente de outras penalidades cabíveis, quando for o caso.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22. A inutilização do produto e o cancelamento do registro, da autorização para o funcionamento da empresa e da licença dos estabelecimentos somente ocorrerão após a publicação, na imprensa oficial, jornal “O Município”, de decisão irrecorrível.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23. No caso de condenação definitiva do produto cuja alteração, adulteração ou falsificação não impliquem em torná-lo impróprio para o uso ou consumo, poderá a Autoridade Sanitária, ao proferir a decisão, destinar a sua distribuição a estabelecimentos assistenciais, de preferência oficiais, quando esse aproveitamento for viável em programas de saúde.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Capítulo IV</w:t>
      </w:r>
    </w:p>
    <w:p w:rsidR="00591A9A" w:rsidRDefault="00591A9A" w:rsidP="00591A9A">
      <w:pPr>
        <w:ind w:firstLine="567"/>
        <w:jc w:val="both"/>
      </w:pPr>
      <w:r>
        <w:t xml:space="preserve"> DOS RECURSOS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24. O infrator poderá apresentar defesa ou impugnação do auto de infração no prazo de 15 (quinze) dias contados da data da notificação.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1º. Antes do julgamento da defesa ou da impugnação a que se refere este artigo, a autoridade julgadora ouvirá o fiscal, que terá o prazo de quinze dias para se pronunciar a respeito.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Apresentada ou não a defesa ou a impugnação, o auto de infração será julgado pelo dirigente do órgão de vigilância sanitária competente, em 1ª instância.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25. O infrator poderá recorrer da decisão condenatória em 1ª instância à autoridade sanitária competente, também nos casos de multa, no prazo de quinze dias contados de sua ciência ou publicação.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lastRenderedPageBreak/>
        <w:t xml:space="preserve"> § 1º. O julgamento do recurso será feito, em 2ª instância, por uma junta de julgamento, que terá o prazo de 10 (dez) dias contados da data do recebimento do recurso para decidir sobre ele.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2º. Mantida a decisão condenatória, caberá recurso a autoridade superior no prazo de 15 (quinze) dias contados de sua ciência ou publicação.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§ 3º. A junta de julgamento a que se refere o § 1º deste artigo terá sua composição e funcionamento regulamentados por ato do gestor do respectivo sistema de saúde.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26. O recurso interposto contra decisão não definitiva terá efeito suspensivo relativo ao pagamento da pena pecuniária, não impedindo a imediata exigibilidade do cumprimento da obrigação subsistente.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27. Ultimada a instrução do processo, uma vez esgotados os prazos para recurso sem apresentação de defesa, ou apreciados os recursos, a Autoridade Sanitária proferirá decisão final, dando o processo por concluído.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28. Os recursos interpostos de decisões definitivas somente terão efeito suspensivo no que diz respeito ao pagamento de penalidade pecuniária, não impedindo a imediata exigibilidade do cumprimento de obrigação subsistente, quando houver.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Capítulo V</w:t>
      </w:r>
    </w:p>
    <w:p w:rsidR="00591A9A" w:rsidRDefault="00591A9A" w:rsidP="00591A9A">
      <w:pPr>
        <w:ind w:firstLine="567"/>
        <w:jc w:val="both"/>
      </w:pPr>
      <w:r>
        <w:t xml:space="preserve"> DAS DISPOSIÇÕES FINAIS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29. As infrações às disposições legais e regulamentares de ordem sanitária prescrevem em 5 (cinco) anos.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30. O Poder Executivo fica autorizado a regulamentar a presente Lei no que couber.</w:t>
      </w:r>
    </w:p>
    <w:p w:rsidR="00591A9A" w:rsidRDefault="00591A9A" w:rsidP="00591A9A">
      <w:pPr>
        <w:ind w:firstLine="567"/>
        <w:jc w:val="both"/>
      </w:pPr>
      <w:r>
        <w:t xml:space="preserve"> </w:t>
      </w:r>
    </w:p>
    <w:p w:rsidR="00591A9A" w:rsidRDefault="00591A9A" w:rsidP="00591A9A">
      <w:pPr>
        <w:ind w:firstLine="567"/>
        <w:jc w:val="both"/>
      </w:pPr>
      <w:r>
        <w:t xml:space="preserve"> Art. 31. Esta Lei entrará em vigor na data de sua publicação.</w:t>
      </w:r>
    </w:p>
    <w:p w:rsidR="00591A9A" w:rsidRDefault="00591A9A" w:rsidP="00591A9A">
      <w:pPr>
        <w:ind w:firstLine="567"/>
        <w:jc w:val="both"/>
      </w:pPr>
      <w:bookmarkStart w:id="0" w:name="_GoBack"/>
      <w:bookmarkEnd w:id="0"/>
    </w:p>
    <w:sectPr w:rsidR="00591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9A"/>
    <w:rsid w:val="00591A9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2128</Words>
  <Characters>11497</Characters>
  <Application>Microsoft Office Word</Application>
  <DocSecurity>0</DocSecurity>
  <Lines>95</Lines>
  <Paragraphs>27</Paragraphs>
  <ScaleCrop>false</ScaleCrop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2014-04-29T04:35:00Z</dcterms:created>
  <dcterms:modified xsi:type="dcterms:W3CDTF">2014-04-29T04:35:00Z</dcterms:modified>
</cp:coreProperties>
</file>