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701A3" w:rsidP="000701A3">
      <w:pPr>
        <w:jc w:val="center"/>
      </w:pPr>
      <w:r>
        <w:t>LEI MUNICIPAL Nº 5.177, 23 DE ABRIL DE 2012</w:t>
      </w:r>
    </w:p>
    <w:p w:rsidR="000701A3" w:rsidRDefault="000701A3" w:rsidP="000701A3">
      <w:pPr>
        <w:ind w:left="3969"/>
        <w:jc w:val="both"/>
      </w:pPr>
      <w:r>
        <w:t>DISPÕE SOBRE DENOMINAÇÃO DE LOGRADOURO PÚBLICO RUA ALZIRA OLIVEIRA DO PRADO</w:t>
      </w:r>
    </w:p>
    <w:p w:rsidR="000701A3" w:rsidRDefault="000701A3" w:rsidP="000701A3">
      <w:pPr>
        <w:ind w:left="3969"/>
        <w:jc w:val="both"/>
      </w:pPr>
      <w:r>
        <w:t xml:space="preserve"> (*1924 +2009).</w:t>
      </w:r>
    </w:p>
    <w:p w:rsidR="000701A3" w:rsidRDefault="000701A3" w:rsidP="000701A3">
      <w:pPr>
        <w:ind w:left="3969"/>
        <w:jc w:val="both"/>
      </w:pPr>
      <w:r>
        <w:t xml:space="preserve"> </w:t>
      </w:r>
    </w:p>
    <w:p w:rsidR="000701A3" w:rsidRDefault="000701A3" w:rsidP="000701A3">
      <w:pPr>
        <w:ind w:left="3969"/>
        <w:jc w:val="both"/>
      </w:pPr>
      <w:r>
        <w:t xml:space="preserve"> Autor: Ver. Paulo Henrique Pereira Alves.</w:t>
      </w:r>
    </w:p>
    <w:p w:rsidR="000701A3" w:rsidRDefault="000701A3" w:rsidP="000701A3">
      <w:pPr>
        <w:ind w:left="3969"/>
      </w:pPr>
    </w:p>
    <w:p w:rsidR="000701A3" w:rsidRDefault="000701A3" w:rsidP="000701A3">
      <w:pPr>
        <w:ind w:firstLine="567"/>
        <w:jc w:val="both"/>
      </w:pPr>
      <w:r>
        <w:t>Art. 1º - Passa a denominar-se RUA ALZIRA OLIVEIRA DO PRADO, a atual Rua 09, do Loteamento Pitangueiras.</w:t>
      </w:r>
    </w:p>
    <w:p w:rsidR="000701A3" w:rsidRDefault="000701A3" w:rsidP="000701A3">
      <w:pPr>
        <w:ind w:firstLine="567"/>
        <w:jc w:val="both"/>
      </w:pPr>
      <w:r>
        <w:t xml:space="preserve"> </w:t>
      </w:r>
    </w:p>
    <w:p w:rsidR="000701A3" w:rsidRDefault="000701A3" w:rsidP="000701A3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0701A3" w:rsidRDefault="000701A3" w:rsidP="000701A3">
      <w:pPr>
        <w:ind w:firstLine="567"/>
        <w:jc w:val="both"/>
      </w:pPr>
      <w:bookmarkStart w:id="0" w:name="_GoBack"/>
      <w:bookmarkEnd w:id="0"/>
    </w:p>
    <w:sectPr w:rsidR="00070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3"/>
    <w:rsid w:val="000701A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