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2AD2" w:rsidP="00382AD2">
      <w:pPr>
        <w:jc w:val="center"/>
      </w:pPr>
      <w:r>
        <w:t>LEI MUNICIPAL Nº 5.203, 11 DE JULHO DE 2012</w:t>
      </w:r>
    </w:p>
    <w:p w:rsidR="00382AD2" w:rsidRDefault="00382AD2" w:rsidP="00382AD2">
      <w:pPr>
        <w:ind w:left="3969"/>
        <w:jc w:val="both"/>
      </w:pPr>
      <w:r>
        <w:t>DISPÕE SOBRE DENOMINAÇÃO DE VIA PÚBLICA: ESTRADA MUNICIPAL THERESA DO PATROCÍNIO</w:t>
      </w:r>
    </w:p>
    <w:p w:rsidR="00382AD2" w:rsidRDefault="00382AD2" w:rsidP="00382AD2">
      <w:pPr>
        <w:ind w:left="3969"/>
        <w:jc w:val="both"/>
      </w:pPr>
      <w:r>
        <w:t xml:space="preserve"> (*1896 +1987)</w:t>
      </w:r>
    </w:p>
    <w:p w:rsidR="00382AD2" w:rsidRDefault="00382AD2" w:rsidP="00382AD2">
      <w:pPr>
        <w:ind w:left="3969"/>
        <w:jc w:val="both"/>
      </w:pPr>
      <w:r>
        <w:t xml:space="preserve"> </w:t>
      </w:r>
    </w:p>
    <w:p w:rsidR="00382AD2" w:rsidRDefault="00382AD2" w:rsidP="00382AD2">
      <w:pPr>
        <w:ind w:left="3969"/>
        <w:jc w:val="both"/>
      </w:pPr>
      <w:r>
        <w:t xml:space="preserve"> Autor: Ver. Laércio Faria Machado</w:t>
      </w:r>
    </w:p>
    <w:p w:rsidR="00382AD2" w:rsidRDefault="00382AD2" w:rsidP="00382AD2">
      <w:pPr>
        <w:ind w:left="3969"/>
      </w:pPr>
    </w:p>
    <w:p w:rsidR="00382AD2" w:rsidRDefault="00382AD2" w:rsidP="00382AD2">
      <w:pPr>
        <w:ind w:firstLine="567"/>
        <w:jc w:val="both"/>
      </w:pPr>
      <w:r>
        <w:t>Art. 1° - Passa a denominar-se ESTRADA MUNICIPAL THERESA DO PATROCÍNIO, no bairro rural Roseta, a estrada que tem como ponto de referência inicial a Estrada Municipal Mariana Francisca do Prado, à direita, a 250 metros aproximadamente do entroncamento da Estrada Municipal José Gregório de Souza, com extensão de aproximadamente 1,7 km e tendo seu marco final no entroncamento, da continuidade, da Estrada Municipal Mariana Francisca do Prado.</w:t>
      </w:r>
    </w:p>
    <w:p w:rsidR="00382AD2" w:rsidRDefault="00382AD2" w:rsidP="00382AD2">
      <w:pPr>
        <w:ind w:firstLine="567"/>
        <w:jc w:val="both"/>
      </w:pPr>
      <w:r>
        <w:t xml:space="preserve"> </w:t>
      </w:r>
    </w:p>
    <w:p w:rsidR="00382AD2" w:rsidRDefault="00382AD2" w:rsidP="00382AD2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382AD2" w:rsidRDefault="00382AD2" w:rsidP="00382AD2">
      <w:pPr>
        <w:ind w:firstLine="567"/>
        <w:jc w:val="both"/>
      </w:pPr>
      <w:bookmarkStart w:id="0" w:name="_GoBack"/>
      <w:bookmarkEnd w:id="0"/>
    </w:p>
    <w:sectPr w:rsidR="00382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D2"/>
    <w:rsid w:val="00382AD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