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F2015" w:rsidP="003F2015">
      <w:pPr>
        <w:jc w:val="center"/>
      </w:pPr>
      <w:r>
        <w:t>LEI MUNICIPAL Nº 5.259, 18 DE DEZEMBRO DE 2012</w:t>
      </w:r>
    </w:p>
    <w:p w:rsidR="003F2015" w:rsidRDefault="003F2015" w:rsidP="003F2015">
      <w:pPr>
        <w:ind w:left="3969"/>
        <w:jc w:val="both"/>
      </w:pPr>
      <w:r>
        <w:t>DISPÕE SOBRE DENOMINAÇÃO DE VIA PÚBLICA: ESTRADA MUNICIPAL JOSÉ LUIZ DA COSTA (*1923 + 2006)</w:t>
      </w:r>
    </w:p>
    <w:p w:rsidR="003F2015" w:rsidRDefault="003F2015" w:rsidP="003F2015">
      <w:pPr>
        <w:ind w:left="3969"/>
      </w:pPr>
    </w:p>
    <w:p w:rsidR="003F2015" w:rsidRDefault="003F2015" w:rsidP="003F2015">
      <w:pPr>
        <w:ind w:firstLine="567"/>
        <w:jc w:val="both"/>
      </w:pPr>
      <w:r>
        <w:t xml:space="preserve">Art. 1° - Passa a denominar-se, ESTRADA MUNICIPAL JOSÉ LUIZ DA COSTA, a estrada que tem início às margens da BR-459, sentido Poços de Caldas, à direita, no bairro Cantagalo de Baixo, passando pelo bairro das Cabritas e pelas propriedades dos herdeiros, percorrendo uma extensão de aproximadamente 3,75 km, sendo o seu marco final o entroncamento da estrada de acesso ao Polvilho Três Irmãos, na divisa do bairro das Cabritas com o bairro dos Afonsos. </w:t>
      </w:r>
    </w:p>
    <w:p w:rsidR="003F2015" w:rsidRDefault="003F2015" w:rsidP="003F2015">
      <w:pPr>
        <w:ind w:firstLine="567"/>
        <w:jc w:val="both"/>
      </w:pPr>
      <w:r>
        <w:t xml:space="preserve"> </w:t>
      </w:r>
    </w:p>
    <w:p w:rsidR="003F2015" w:rsidRDefault="003F2015" w:rsidP="003F2015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3F2015" w:rsidRDefault="003F2015" w:rsidP="003F2015">
      <w:pPr>
        <w:ind w:firstLine="567"/>
        <w:jc w:val="both"/>
      </w:pPr>
      <w:bookmarkStart w:id="0" w:name="_GoBack"/>
      <w:bookmarkEnd w:id="0"/>
    </w:p>
    <w:sectPr w:rsidR="003F2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15"/>
    <w:rsid w:val="003F201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2014-04-29T04:48:00Z</dcterms:created>
  <dcterms:modified xsi:type="dcterms:W3CDTF">2014-04-29T04:48:00Z</dcterms:modified>
</cp:coreProperties>
</file>