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2814" w:rsidP="00DC2814">
      <w:pPr>
        <w:jc w:val="center"/>
      </w:pPr>
      <w:r>
        <w:t>LEI MUNICIPAL Nº 5.270, 20 DE DEZEMBRO DE 2012</w:t>
      </w:r>
    </w:p>
    <w:p w:rsidR="00DC2814" w:rsidRDefault="00DC2814" w:rsidP="00DC2814">
      <w:pPr>
        <w:ind w:left="3969"/>
        <w:jc w:val="both"/>
      </w:pPr>
      <w:r>
        <w:t>DISPÕE SOBRE DENOMINAÇÃO DE PRAÇA PÚBLICA: PRAÇA FELIPE FLORIANO COSTA</w:t>
      </w:r>
    </w:p>
    <w:p w:rsidR="00DC2814" w:rsidRDefault="00DC2814" w:rsidP="00DC2814">
      <w:pPr>
        <w:ind w:left="3969"/>
      </w:pPr>
    </w:p>
    <w:p w:rsidR="00DC2814" w:rsidRDefault="00DC2814" w:rsidP="00DC2814">
      <w:pPr>
        <w:ind w:firstLine="567"/>
        <w:jc w:val="both"/>
      </w:pPr>
      <w:r>
        <w:t xml:space="preserve">Art. 1º - Passa a denominar-se Praça Felipe Floriano Costa o atual "Parque da Nascente" do Residencial Parque Real, localizado entre os blocos G2, A2, Z1, Y1, X1 do mapa em anexo a este projeto de lei. </w:t>
      </w:r>
    </w:p>
    <w:p w:rsidR="00DC2814" w:rsidRDefault="00DC2814" w:rsidP="00DC2814">
      <w:pPr>
        <w:ind w:firstLine="567"/>
        <w:jc w:val="both"/>
      </w:pPr>
      <w:r>
        <w:t xml:space="preserve"> </w:t>
      </w:r>
    </w:p>
    <w:p w:rsidR="00DC2814" w:rsidRDefault="00DC2814" w:rsidP="00DC281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C2814" w:rsidRDefault="00DC2814" w:rsidP="00DC2814">
      <w:pPr>
        <w:ind w:firstLine="567"/>
        <w:jc w:val="both"/>
      </w:pPr>
      <w:bookmarkStart w:id="0" w:name="_GoBack"/>
      <w:bookmarkEnd w:id="0"/>
    </w:p>
    <w:sectPr w:rsidR="00DC2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14"/>
    <w:rsid w:val="00954ED9"/>
    <w:rsid w:val="00D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