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50730" w:rsidP="00650730">
      <w:pPr>
        <w:jc w:val="center"/>
      </w:pPr>
      <w:r>
        <w:t>LEI MUNICIPAL Nº 5.299, 23 DE ABRIL DE 2013</w:t>
      </w:r>
    </w:p>
    <w:p w:rsidR="00650730" w:rsidRDefault="00650730" w:rsidP="00650730">
      <w:pPr>
        <w:ind w:left="3969"/>
        <w:jc w:val="both"/>
      </w:pPr>
      <w:r>
        <w:t>DISPÕE SOBRE DENOMINAÇÃO DE VIA PÚBLICA: RUA FRANCISCO NOGUEIRA DE CASTRO FILHO</w:t>
      </w:r>
    </w:p>
    <w:p w:rsidR="00650730" w:rsidRDefault="00650730" w:rsidP="00650730">
      <w:pPr>
        <w:ind w:left="3969"/>
        <w:jc w:val="both"/>
      </w:pPr>
      <w:r>
        <w:t xml:space="preserve">  (*1922 †2005)</w:t>
      </w:r>
    </w:p>
    <w:p w:rsidR="00650730" w:rsidRDefault="00650730" w:rsidP="00650730">
      <w:pPr>
        <w:ind w:left="3969"/>
      </w:pPr>
    </w:p>
    <w:p w:rsidR="00650730" w:rsidRDefault="00650730" w:rsidP="00650730">
      <w:pPr>
        <w:ind w:firstLine="567"/>
        <w:jc w:val="both"/>
      </w:pPr>
      <w:r>
        <w:t>Art. 1º - Passa a denominar-se RUA FRANCISCO NOGUEIRA DE CASTRO FILHO, a atual Rua 04, do loteamento Pão de Açúcar.</w:t>
      </w:r>
    </w:p>
    <w:p w:rsidR="00650730" w:rsidRDefault="00650730" w:rsidP="00650730">
      <w:pPr>
        <w:ind w:firstLine="567"/>
        <w:jc w:val="both"/>
      </w:pPr>
      <w:r>
        <w:t xml:space="preserve"> </w:t>
      </w:r>
    </w:p>
    <w:p w:rsidR="00650730" w:rsidRDefault="00650730" w:rsidP="0065073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50730" w:rsidRDefault="00650730" w:rsidP="00650730">
      <w:pPr>
        <w:ind w:firstLine="567"/>
        <w:jc w:val="both"/>
      </w:pPr>
      <w:bookmarkStart w:id="0" w:name="_GoBack"/>
      <w:bookmarkEnd w:id="0"/>
    </w:p>
    <w:sectPr w:rsidR="00650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0"/>
    <w:rsid w:val="0065073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2014-04-29T04:52:00Z</dcterms:created>
  <dcterms:modified xsi:type="dcterms:W3CDTF">2014-04-29T04:52:00Z</dcterms:modified>
</cp:coreProperties>
</file>