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CF226C">
        <w:rPr>
          <w:b/>
          <w:color w:val="000000"/>
        </w:rPr>
        <w:t>5391</w:t>
      </w:r>
      <w:r>
        <w:rPr>
          <w:b/>
          <w:color w:val="000000"/>
        </w:rPr>
        <w:t xml:space="preserve"> / 2013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226C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DENOMINAÇÃO DE VIA PÚBLICA: RUA ROGER MESQUITA MELO</w:t>
      </w: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(*1980 +2013)</w:t>
      </w:r>
    </w:p>
    <w:p w:rsidR="006D53FC" w:rsidRPr="003E7C91" w:rsidRDefault="006D53FC" w:rsidP="006D53FC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</w:rPr>
      </w:pPr>
    </w:p>
    <w:p w:rsidR="006D53FC" w:rsidRPr="003E7C91" w:rsidRDefault="003E7C91" w:rsidP="006D53FC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2"/>
        </w:rPr>
      </w:pPr>
      <w:r w:rsidRPr="003E7C91">
        <w:rPr>
          <w:rFonts w:ascii="Times New Roman" w:eastAsia="Calibri" w:hAnsi="Times New Roman" w:cs="Times New Roman"/>
          <w:b/>
          <w:sz w:val="22"/>
        </w:rPr>
        <w:t>Autora: Vereadora Lilian Siqueira</w:t>
      </w:r>
    </w:p>
    <w:p w:rsidR="006D53FC" w:rsidRPr="003E7C91" w:rsidRDefault="006D53FC" w:rsidP="006D53FC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</w:rPr>
      </w:pPr>
    </w:p>
    <w:p w:rsidR="006D53FC" w:rsidRPr="003E7C91" w:rsidRDefault="006D53FC" w:rsidP="006D53FC">
      <w:pPr>
        <w:spacing w:line="283" w:lineRule="auto"/>
        <w:ind w:left="2835" w:right="567"/>
        <w:rPr>
          <w:b/>
          <w:color w:val="000000"/>
          <w:sz w:val="20"/>
        </w:rPr>
      </w:pPr>
    </w:p>
    <w:p w:rsidR="006D53FC" w:rsidRDefault="006D53FC" w:rsidP="006D53FC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CF226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Passa-se a denominar RUA ROGER MESQUITA MELO, a Rua 34, com início na Rua 12 e término na Rua 28, no Bairro Parque Real.</w:t>
      </w:r>
    </w:p>
    <w:p w:rsidR="006D53FC" w:rsidRDefault="006D53FC" w:rsidP="00CF226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CF226C">
        <w:rPr>
          <w:rFonts w:ascii="Times New Roman" w:eastAsia="Times New Roman" w:hAnsi="Times New Roman"/>
          <w:color w:val="000000"/>
        </w:rPr>
        <w:t xml:space="preserve">                                                 </w:t>
      </w:r>
      <w:r>
        <w:rPr>
          <w:rFonts w:ascii="Times New Roman" w:eastAsia="Times New Roman" w:hAnsi="Times New Roman"/>
          <w:color w:val="000000"/>
        </w:rPr>
        <w:t>Art. 2º - Revogadas as disposições em contrário, a presente Lei entra em vigor na data de sua publicação.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CF226C" w:rsidP="006D53FC">
      <w:pPr>
        <w:ind w:firstLine="2835"/>
        <w:rPr>
          <w:color w:val="000000"/>
        </w:rPr>
      </w:pPr>
      <w:r>
        <w:rPr>
          <w:color w:val="000000"/>
        </w:rPr>
        <w:t>Prefeitura Municipal de Pouso Alegre</w:t>
      </w:r>
      <w:r w:rsidR="006D53FC">
        <w:rPr>
          <w:color w:val="000000"/>
        </w:rPr>
        <w:t xml:space="preserve">, em </w:t>
      </w:r>
      <w:r>
        <w:rPr>
          <w:color w:val="000000"/>
        </w:rPr>
        <w:t>22</w:t>
      </w:r>
      <w:r w:rsidR="006D53FC">
        <w:rPr>
          <w:color w:val="000000"/>
        </w:rPr>
        <w:t xml:space="preserve"> de Novembro de 2013</w:t>
      </w:r>
      <w:r>
        <w:rPr>
          <w:color w:val="000000"/>
        </w:rPr>
        <w:t>.</w:t>
      </w:r>
    </w:p>
    <w:p w:rsidR="00CF226C" w:rsidRDefault="00CF226C" w:rsidP="006D53FC">
      <w:pPr>
        <w:ind w:firstLine="2835"/>
        <w:rPr>
          <w:color w:val="000000"/>
        </w:rPr>
      </w:pPr>
    </w:p>
    <w:p w:rsidR="00CF226C" w:rsidRDefault="00CF226C" w:rsidP="006D53FC">
      <w:pPr>
        <w:ind w:firstLine="2835"/>
        <w:rPr>
          <w:color w:val="000000"/>
        </w:rPr>
      </w:pPr>
    </w:p>
    <w:p w:rsidR="00CF226C" w:rsidRDefault="00CF226C" w:rsidP="006D53FC">
      <w:pPr>
        <w:ind w:firstLine="2835"/>
        <w:rPr>
          <w:color w:val="000000"/>
        </w:rPr>
      </w:pPr>
    </w:p>
    <w:p w:rsidR="00CF226C" w:rsidRDefault="00CF226C" w:rsidP="00CF226C">
      <w:pPr>
        <w:jc w:val="center"/>
        <w:rPr>
          <w:color w:val="000000"/>
        </w:rPr>
      </w:pPr>
      <w:r>
        <w:rPr>
          <w:color w:val="000000"/>
        </w:rPr>
        <w:t>Agnaldo Perugini</w:t>
      </w:r>
    </w:p>
    <w:p w:rsidR="00CF226C" w:rsidRDefault="00CF226C" w:rsidP="00CF226C">
      <w:pPr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CF226C" w:rsidRDefault="00CF226C" w:rsidP="00CF226C">
      <w:pPr>
        <w:jc w:val="center"/>
        <w:rPr>
          <w:color w:val="000000"/>
        </w:rPr>
      </w:pPr>
    </w:p>
    <w:p w:rsidR="00CF226C" w:rsidRDefault="00CF226C" w:rsidP="00CF226C">
      <w:pPr>
        <w:jc w:val="center"/>
        <w:rPr>
          <w:color w:val="000000"/>
        </w:rPr>
      </w:pPr>
      <w:r>
        <w:rPr>
          <w:color w:val="000000"/>
        </w:rPr>
        <w:t>Márcio José Faria</w:t>
      </w:r>
    </w:p>
    <w:p w:rsidR="00CF226C" w:rsidRDefault="00CF226C" w:rsidP="00CF226C">
      <w:pPr>
        <w:jc w:val="center"/>
        <w:rPr>
          <w:color w:val="000000"/>
        </w:rPr>
      </w:pPr>
      <w:r>
        <w:rPr>
          <w:color w:val="000000"/>
        </w:rPr>
        <w:t>Chefe de Gabinete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sectPr w:rsidR="006D53FC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B62" w:rsidRDefault="003C2B62" w:rsidP="0009500C">
      <w:r>
        <w:separator/>
      </w:r>
    </w:p>
  </w:endnote>
  <w:endnote w:type="continuationSeparator" w:id="1">
    <w:p w:rsidR="003C2B62" w:rsidRDefault="003C2B62" w:rsidP="00095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40B6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C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C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C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C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B62" w:rsidRDefault="003C2B62" w:rsidP="0009500C">
      <w:r>
        <w:separator/>
      </w:r>
    </w:p>
  </w:footnote>
  <w:footnote w:type="continuationSeparator" w:id="1">
    <w:p w:rsidR="003C2B62" w:rsidRDefault="003C2B62" w:rsidP="00095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C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40B6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40B6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3C2B6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C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C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00C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471B3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B62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C91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0B63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226C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2013-12-18T16:10:00Z</dcterms:created>
  <dcterms:modified xsi:type="dcterms:W3CDTF">2013-12-18T16:10:00Z</dcterms:modified>
</cp:coreProperties>
</file>