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FCE" w:rsidRDefault="00BB7FCE" w:rsidP="00BB7FCE">
      <w:pPr>
        <w:ind w:left="3118"/>
        <w:rPr>
          <w:rFonts w:ascii="Times" w:hAnsi="Times" w:cs="Times"/>
          <w:b/>
          <w:color w:val="000000"/>
          <w:sz w:val="24"/>
          <w:szCs w:val="24"/>
        </w:rPr>
      </w:pPr>
      <w:bookmarkStart w:id="0" w:name="_GoBack"/>
      <w:bookmarkEnd w:id="0"/>
      <w:r>
        <w:rPr>
          <w:rFonts w:ascii="Times" w:hAnsi="Times" w:cs="Times"/>
          <w:b/>
          <w:color w:val="000000"/>
          <w:sz w:val="24"/>
          <w:szCs w:val="24"/>
        </w:rPr>
        <w:t>LEI</w:t>
      </w:r>
      <w:proofErr w:type="gramStart"/>
      <w:r>
        <w:rPr>
          <w:rFonts w:ascii="Times" w:hAnsi="Times" w:cs="Times"/>
          <w:b/>
          <w:color w:val="000000"/>
          <w:sz w:val="24"/>
          <w:szCs w:val="24"/>
        </w:rPr>
        <w:t xml:space="preserve">  </w:t>
      </w:r>
      <w:proofErr w:type="gramEnd"/>
      <w:r>
        <w:rPr>
          <w:rFonts w:ascii="Times" w:hAnsi="Times" w:cs="Times"/>
          <w:b/>
          <w:color w:val="000000"/>
          <w:sz w:val="24"/>
          <w:szCs w:val="24"/>
        </w:rPr>
        <w:t>Nº 5421/13</w:t>
      </w:r>
    </w:p>
    <w:p w:rsidR="00BB7FCE" w:rsidRDefault="00BB7FCE" w:rsidP="00BB7FCE">
      <w:pPr>
        <w:spacing w:line="280" w:lineRule="auto"/>
        <w:ind w:left="3118"/>
        <w:rPr>
          <w:rFonts w:ascii="Times" w:hAnsi="Times" w:cs="Times"/>
          <w:b/>
          <w:color w:val="000000"/>
          <w:sz w:val="24"/>
          <w:szCs w:val="24"/>
        </w:rPr>
      </w:pPr>
    </w:p>
    <w:p w:rsidR="00BB7FCE" w:rsidRDefault="00BB7FCE" w:rsidP="00BB7FCE">
      <w:pPr>
        <w:ind w:left="3118"/>
        <w:jc w:val="both"/>
        <w:rPr>
          <w:rFonts w:ascii="Times" w:hAnsi="Times" w:cs="Times"/>
          <w:b/>
          <w:sz w:val="24"/>
          <w:szCs w:val="24"/>
        </w:rPr>
      </w:pPr>
      <w:r>
        <w:rPr>
          <w:rFonts w:ascii="Times" w:hAnsi="Times" w:cs="Times"/>
          <w:b/>
          <w:sz w:val="24"/>
          <w:szCs w:val="24"/>
        </w:rPr>
        <w:t>ALTERA A REDAÇÃO DOS ARTIGOS 159, 160, 163 E 164, DA LEI 1086/1971, DE 09/11/1971, QUE INSTITUIU O CÓDIGO TRIBUTÁRIO MUNICIPAL, ACRESCENTO O ART. 164-A E DÁ OUTRAS PROVIDÊNCIAS.</w:t>
      </w:r>
    </w:p>
    <w:p w:rsidR="00BB7FCE" w:rsidRDefault="00BB7FCE" w:rsidP="00BB7FCE">
      <w:pPr>
        <w:spacing w:line="280" w:lineRule="auto"/>
        <w:ind w:left="3118"/>
        <w:rPr>
          <w:rFonts w:ascii="Times" w:hAnsi="Times" w:cs="Times"/>
          <w:b/>
          <w:color w:val="000000"/>
          <w:sz w:val="24"/>
          <w:szCs w:val="24"/>
        </w:rPr>
      </w:pPr>
    </w:p>
    <w:p w:rsidR="00BB7FCE" w:rsidRDefault="00BB7FCE" w:rsidP="00BB7FCE">
      <w:pPr>
        <w:pStyle w:val="Corpodetexto"/>
        <w:ind w:firstLine="3118"/>
        <w:rPr>
          <w:rFonts w:ascii="Times" w:hAnsi="Times" w:cs="Times"/>
          <w:sz w:val="24"/>
          <w:szCs w:val="24"/>
        </w:rPr>
      </w:pPr>
      <w:r>
        <w:rPr>
          <w:rFonts w:ascii="Times" w:hAnsi="Times" w:cs="Times"/>
          <w:sz w:val="24"/>
          <w:szCs w:val="24"/>
        </w:rPr>
        <w:t>A Câmara Municipal de Pouso Alegre, Estado de Minas Gerais, aprova e o Chefe do Poder Executivo sanciona e promulga a seguinte Lei:</w:t>
      </w:r>
    </w:p>
    <w:p w:rsidR="00BB7FCE" w:rsidRDefault="00BB7FCE" w:rsidP="00BB7FCE">
      <w:pPr>
        <w:pStyle w:val="Corpodetexto"/>
        <w:ind w:firstLine="3118"/>
        <w:rPr>
          <w:rFonts w:ascii="Times" w:hAnsi="Times" w:cs="Times"/>
          <w:sz w:val="24"/>
          <w:szCs w:val="24"/>
        </w:rPr>
      </w:pPr>
    </w:p>
    <w:p w:rsidR="00BB7FCE" w:rsidRDefault="00BB7FCE" w:rsidP="00BB7FCE">
      <w:pPr>
        <w:ind w:firstLine="3118"/>
        <w:jc w:val="both"/>
        <w:rPr>
          <w:rFonts w:ascii="Times" w:hAnsi="Times" w:cs="Times"/>
          <w:sz w:val="24"/>
          <w:szCs w:val="24"/>
        </w:rPr>
      </w:pPr>
      <w:r>
        <w:rPr>
          <w:rFonts w:ascii="Times" w:hAnsi="Times" w:cs="Times"/>
          <w:b/>
          <w:bCs/>
          <w:sz w:val="24"/>
          <w:szCs w:val="24"/>
        </w:rPr>
        <w:t>Art. 1</w:t>
      </w:r>
      <w:r>
        <w:rPr>
          <w:rFonts w:ascii="Times" w:hAnsi="Times" w:cs="Times"/>
          <w:b/>
          <w:bCs/>
          <w:sz w:val="24"/>
          <w:szCs w:val="24"/>
          <w:vertAlign w:val="superscript"/>
        </w:rPr>
        <w:t>o</w:t>
      </w:r>
      <w:r>
        <w:rPr>
          <w:rFonts w:ascii="Times" w:hAnsi="Times" w:cs="Times"/>
          <w:b/>
          <w:bCs/>
          <w:sz w:val="24"/>
          <w:szCs w:val="24"/>
        </w:rPr>
        <w:t xml:space="preserve"> </w:t>
      </w:r>
      <w:bookmarkStart w:id="1" w:name="OLE_LINK2"/>
      <w:bookmarkStart w:id="2" w:name="OLE_LINK1"/>
      <w:r>
        <w:rPr>
          <w:rFonts w:ascii="Times" w:hAnsi="Times" w:cs="Times"/>
          <w:sz w:val="24"/>
          <w:szCs w:val="24"/>
        </w:rPr>
        <w:t>- Os artigos 159, 160, 163 e 164, da Lei 1086/1971, de 09/11/1971, que instituiu o Código Tributário Municipal, passam a vigorar com a seguinte redação:</w:t>
      </w:r>
    </w:p>
    <w:p w:rsidR="00BB7FCE" w:rsidRDefault="00BB7FCE" w:rsidP="00BB7FCE">
      <w:pPr>
        <w:ind w:firstLine="3118"/>
        <w:jc w:val="both"/>
        <w:rPr>
          <w:rFonts w:ascii="Times" w:hAnsi="Times" w:cs="Times"/>
          <w:b/>
          <w:i/>
          <w:sz w:val="24"/>
          <w:szCs w:val="24"/>
        </w:rPr>
      </w:pPr>
      <w:r>
        <w:rPr>
          <w:rFonts w:ascii="Times" w:hAnsi="Times" w:cs="Times"/>
          <w:b/>
          <w:i/>
          <w:sz w:val="24"/>
          <w:szCs w:val="24"/>
        </w:rPr>
        <w:t>“Art. 159 -</w:t>
      </w:r>
      <w:bookmarkEnd w:id="1"/>
      <w:bookmarkEnd w:id="2"/>
      <w:r>
        <w:rPr>
          <w:rFonts w:ascii="Times" w:hAnsi="Times" w:cs="Times"/>
          <w:b/>
          <w:i/>
          <w:sz w:val="24"/>
          <w:szCs w:val="24"/>
        </w:rPr>
        <w:t xml:space="preserve"> O IPTU - Imposto sobre a Propriedade Predial e Territorial Urbana tem como fato gerador a propriedade, o domínio útil ou a posse, a qualquer título, de bem imóvel por natureza ou acessão física, localizado na zona urbana, nos núcleos urbanos especiais e na área de expansão urbana do município, observado o disposto nesta Lei e demais legislações pertinentes.</w:t>
      </w:r>
    </w:p>
    <w:p w:rsidR="00BB7FCE" w:rsidRDefault="00BB7FCE" w:rsidP="00BB7FCE">
      <w:pPr>
        <w:ind w:firstLine="3118"/>
        <w:jc w:val="both"/>
        <w:rPr>
          <w:rFonts w:ascii="Times" w:hAnsi="Times" w:cs="Times"/>
          <w:b/>
          <w:i/>
          <w:sz w:val="24"/>
          <w:szCs w:val="24"/>
        </w:rPr>
      </w:pPr>
      <w:r>
        <w:rPr>
          <w:rFonts w:ascii="Times" w:hAnsi="Times" w:cs="Times"/>
          <w:b/>
          <w:i/>
          <w:sz w:val="24"/>
          <w:szCs w:val="24"/>
        </w:rPr>
        <w:t>§ 1º. – O fato gerador do imposto ocorre anualmente no primeiro dia útil de janeiro e, em caso de aprovação de lei que o majore, o prazo não pode ser inferior a 90 (noventa) dias da publicação da referida lei.</w:t>
      </w:r>
    </w:p>
    <w:p w:rsidR="00BB7FCE" w:rsidRDefault="00BB7FCE" w:rsidP="00BB7FCE">
      <w:pPr>
        <w:ind w:firstLine="3118"/>
        <w:jc w:val="both"/>
        <w:rPr>
          <w:rFonts w:ascii="Times" w:hAnsi="Times" w:cs="Times"/>
          <w:b/>
          <w:i/>
          <w:sz w:val="24"/>
          <w:szCs w:val="24"/>
        </w:rPr>
      </w:pPr>
      <w:r>
        <w:rPr>
          <w:rFonts w:ascii="Times" w:hAnsi="Times" w:cs="Times"/>
          <w:b/>
          <w:i/>
          <w:sz w:val="24"/>
          <w:szCs w:val="24"/>
        </w:rPr>
        <w:t>§ 2º. - O lançamento do IPTU e dos demais tributos, que com ele venham a ser cobrados, deverá observar o disposto no Código Tributário Nacional - Lei No. 5.172/66 de 25/10/66, e a Legislação Tributária Municipal.</w:t>
      </w:r>
    </w:p>
    <w:p w:rsidR="00BB7FCE" w:rsidRDefault="00BB7FCE" w:rsidP="00BB7FCE">
      <w:pPr>
        <w:ind w:firstLine="3118"/>
        <w:jc w:val="both"/>
        <w:rPr>
          <w:rFonts w:ascii="Times" w:hAnsi="Times" w:cs="Times"/>
          <w:b/>
          <w:i/>
          <w:sz w:val="24"/>
          <w:szCs w:val="24"/>
        </w:rPr>
      </w:pPr>
      <w:r>
        <w:rPr>
          <w:rFonts w:ascii="Times" w:hAnsi="Times" w:cs="Times"/>
          <w:b/>
          <w:i/>
          <w:sz w:val="24"/>
          <w:szCs w:val="24"/>
        </w:rPr>
        <w:t>§ 3º. - Uma vez constituídos os créditos tributários pelo lançamento, feita a notificação nos termos do disposto no parágrafo anterior, vence o prazo para pagamento em 30 (trinta) dias após a data da notificação ou em prazo superior a este período, que venha a constar no Calendário Fiscal e nas respectivas guias de arrecadação.</w:t>
      </w:r>
    </w:p>
    <w:p w:rsidR="00BB7FCE" w:rsidRDefault="00BB7FCE" w:rsidP="00BB7FCE">
      <w:pPr>
        <w:ind w:firstLine="3118"/>
        <w:jc w:val="both"/>
        <w:rPr>
          <w:rFonts w:ascii="Times" w:hAnsi="Times" w:cs="Times"/>
          <w:b/>
          <w:i/>
          <w:sz w:val="24"/>
          <w:szCs w:val="24"/>
        </w:rPr>
      </w:pPr>
      <w:r>
        <w:rPr>
          <w:rFonts w:ascii="Times" w:hAnsi="Times" w:cs="Times"/>
          <w:b/>
          <w:i/>
          <w:sz w:val="24"/>
          <w:szCs w:val="24"/>
        </w:rPr>
        <w:t>§ 4º. - As guias de arrecadação deverão ser entregues no domicílio fiscal informado pelo contribuinte, com antecedência mínima de 30 (trinta) dias antes do seu vencimento.</w:t>
      </w:r>
    </w:p>
    <w:p w:rsidR="00BB7FCE" w:rsidRDefault="00BB7FCE" w:rsidP="00BB7FCE">
      <w:pPr>
        <w:ind w:firstLine="3118"/>
        <w:jc w:val="both"/>
        <w:rPr>
          <w:rFonts w:ascii="Times" w:hAnsi="Times" w:cs="Times"/>
          <w:b/>
          <w:i/>
          <w:sz w:val="24"/>
          <w:szCs w:val="24"/>
        </w:rPr>
      </w:pPr>
      <w:r>
        <w:rPr>
          <w:rFonts w:ascii="Times" w:hAnsi="Times" w:cs="Times"/>
          <w:b/>
          <w:i/>
          <w:sz w:val="24"/>
          <w:szCs w:val="24"/>
        </w:rPr>
        <w:t>§ 5º. - Juntamente com as guias para pagamento das parcelas, deverá conter espaço ou folha com instruções e orientações ao contribuinte, como prazo para apresentação de recursos, vencimentos, fundamentos legais e os dados do imóvel utilizados para o cálculo e a constituição dos créditos.</w:t>
      </w:r>
    </w:p>
    <w:p w:rsidR="00BB7FCE" w:rsidRDefault="00BB7FCE" w:rsidP="00BB7FCE">
      <w:pPr>
        <w:ind w:firstLine="3118"/>
        <w:jc w:val="both"/>
        <w:rPr>
          <w:rFonts w:ascii="Times" w:hAnsi="Times" w:cs="Times"/>
          <w:b/>
          <w:i/>
          <w:sz w:val="24"/>
          <w:szCs w:val="24"/>
        </w:rPr>
      </w:pPr>
      <w:r>
        <w:rPr>
          <w:rFonts w:ascii="Times" w:hAnsi="Times" w:cs="Times"/>
          <w:b/>
          <w:i/>
          <w:sz w:val="24"/>
          <w:szCs w:val="24"/>
        </w:rPr>
        <w:lastRenderedPageBreak/>
        <w:t>Art. 160 - Para os efeitos deste imposto, entende-se como zona urbana a definida em lei municipal própria, e a localidade que se enquadrar neste artigo, observado os requisitos da legislação federal.</w:t>
      </w:r>
    </w:p>
    <w:p w:rsidR="00BB7FCE" w:rsidRDefault="00BB7FCE" w:rsidP="00BB7FCE">
      <w:pPr>
        <w:ind w:firstLine="3118"/>
        <w:jc w:val="both"/>
        <w:rPr>
          <w:rFonts w:ascii="Times" w:hAnsi="Times" w:cs="Times"/>
          <w:b/>
          <w:i/>
          <w:sz w:val="24"/>
          <w:szCs w:val="24"/>
        </w:rPr>
      </w:pPr>
      <w:r>
        <w:rPr>
          <w:rFonts w:ascii="Times" w:hAnsi="Times" w:cs="Times"/>
          <w:b/>
          <w:i/>
          <w:sz w:val="24"/>
          <w:szCs w:val="24"/>
        </w:rPr>
        <w:t>§ 1º - Para os fins deste imposto, também são considerados zonas urbanas, as áreas urbanizáveis ou de expansão urbana, e os núcleos urbanos especiais, áreas constantes de loteamentos ou de ocupação a qualquer título, independentemente da regularidade do parcelamento ou das edificações, aprovados ou não pelos órgãos competentes, desde que os imóveis presentes nestas localidades sejam destinados à habitação, a indústria, ao comércio, a prestação de serviços ou ao lazer, mesmo que localizados fora da zona definida nos termos do caput deste Artigo.</w:t>
      </w:r>
    </w:p>
    <w:p w:rsidR="00BB7FCE" w:rsidRDefault="00BB7FCE" w:rsidP="00BB7FCE">
      <w:pPr>
        <w:ind w:firstLine="3118"/>
        <w:jc w:val="both"/>
        <w:rPr>
          <w:rFonts w:ascii="Times" w:hAnsi="Times" w:cs="Times"/>
          <w:b/>
          <w:i/>
          <w:sz w:val="24"/>
          <w:szCs w:val="24"/>
        </w:rPr>
      </w:pPr>
      <w:r>
        <w:rPr>
          <w:rFonts w:ascii="Times" w:hAnsi="Times" w:cs="Times"/>
          <w:b/>
          <w:i/>
          <w:sz w:val="24"/>
          <w:szCs w:val="24"/>
        </w:rPr>
        <w:t xml:space="preserve">§2º – As áreas que trata o parágrafo anterior ou os “Núcleos urbanos especiais” são assim </w:t>
      </w:r>
      <w:proofErr w:type="gramStart"/>
      <w:r>
        <w:rPr>
          <w:rFonts w:ascii="Times" w:hAnsi="Times" w:cs="Times"/>
          <w:b/>
          <w:i/>
          <w:sz w:val="24"/>
          <w:szCs w:val="24"/>
        </w:rPr>
        <w:t>entendidos</w:t>
      </w:r>
      <w:proofErr w:type="gramEnd"/>
      <w:r>
        <w:rPr>
          <w:rFonts w:ascii="Times" w:hAnsi="Times" w:cs="Times"/>
          <w:b/>
          <w:i/>
          <w:sz w:val="24"/>
          <w:szCs w:val="24"/>
        </w:rPr>
        <w:t>, como áreas não inseridas no contexto do caput deste artigo, porém caracterizadas e destinadas a fins de urbanização específica para o lazer, o recreio, uso de cunho industrial, agroindustrial, prestação de serviços ou comercial, e para a prática de fins econômicos não configurados como atividade agropecuária.</w:t>
      </w:r>
    </w:p>
    <w:p w:rsidR="00BB7FCE" w:rsidRDefault="00BB7FCE" w:rsidP="00BB7FCE">
      <w:pPr>
        <w:ind w:firstLine="3118"/>
        <w:jc w:val="both"/>
        <w:rPr>
          <w:rFonts w:ascii="Times" w:hAnsi="Times" w:cs="Times"/>
          <w:b/>
          <w:i/>
          <w:sz w:val="24"/>
          <w:szCs w:val="24"/>
        </w:rPr>
      </w:pPr>
      <w:r>
        <w:rPr>
          <w:rFonts w:ascii="Times" w:hAnsi="Times" w:cs="Times"/>
          <w:b/>
          <w:i/>
          <w:sz w:val="24"/>
          <w:szCs w:val="24"/>
        </w:rPr>
        <w:t>§ 3º - O imposto sobre a propriedade predial e territorial urbana incide ainda sobre o imóvel que, localizado fora da zona urbana ou dos núcleos urbanos especiais, seja utilizado em exploração industrial, agroindustrial, comercial, de prestação de serviços ou como sítio de recreio, no território do Município de Pouso Alegre e, no qual a eventual produção não se enquadre como Produtor Rural na forma da lei.</w:t>
      </w:r>
    </w:p>
    <w:p w:rsidR="00BB7FCE" w:rsidRDefault="00BB7FCE" w:rsidP="00BB7FCE">
      <w:pPr>
        <w:ind w:firstLine="3118"/>
        <w:jc w:val="both"/>
        <w:rPr>
          <w:rFonts w:ascii="Times" w:hAnsi="Times" w:cs="Times"/>
          <w:b/>
          <w:i/>
          <w:sz w:val="24"/>
          <w:szCs w:val="24"/>
          <w:lang w:eastAsia="pt-BR"/>
        </w:rPr>
      </w:pPr>
      <w:r>
        <w:rPr>
          <w:rFonts w:ascii="Times" w:hAnsi="Times" w:cs="Times"/>
          <w:b/>
          <w:i/>
          <w:sz w:val="24"/>
          <w:szCs w:val="24"/>
        </w:rPr>
        <w:t>Art.</w:t>
      </w:r>
      <w:r>
        <w:rPr>
          <w:rFonts w:ascii="Times" w:hAnsi="Times" w:cs="Times"/>
          <w:b/>
          <w:i/>
          <w:sz w:val="24"/>
          <w:szCs w:val="24"/>
          <w:lang w:eastAsia="pt-BR"/>
        </w:rPr>
        <w:t xml:space="preserve"> 163 – A base de cálculo do imposto predial e territorial urbano é o valor venal do imóvel, territorial ou por natureza estipulado para o terreno e, para a construção quando edificado ou por acessão física, sendo a somatória dos valores de terreno e de edificação, em conjunto, apurados e lançados no cadastro na forma da lei.</w:t>
      </w:r>
    </w:p>
    <w:p w:rsidR="00BB7FCE" w:rsidRDefault="00BB7FCE" w:rsidP="00BB7FCE">
      <w:pPr>
        <w:ind w:firstLine="3118"/>
        <w:jc w:val="both"/>
        <w:rPr>
          <w:rFonts w:ascii="Times" w:hAnsi="Times" w:cs="Times"/>
          <w:b/>
          <w:i/>
          <w:sz w:val="24"/>
          <w:szCs w:val="24"/>
          <w:lang w:eastAsia="pt-BR"/>
        </w:rPr>
      </w:pPr>
      <w:r>
        <w:rPr>
          <w:rFonts w:ascii="Times" w:hAnsi="Times" w:cs="Times"/>
          <w:b/>
          <w:i/>
          <w:sz w:val="24"/>
          <w:szCs w:val="24"/>
        </w:rPr>
        <w:t xml:space="preserve">§ 1º - </w:t>
      </w:r>
      <w:r>
        <w:rPr>
          <w:rFonts w:ascii="Times" w:hAnsi="Times" w:cs="Times"/>
          <w:b/>
          <w:i/>
          <w:sz w:val="24"/>
          <w:szCs w:val="24"/>
          <w:lang w:eastAsia="pt-BR"/>
        </w:rPr>
        <w:t>Para fins de apuração do valor do imposto a ser constituído, deve ser aplicado sobre o valor venal do imóvel, que trata o caput deste artigo, as seguintes alíquotas:</w:t>
      </w:r>
    </w:p>
    <w:p w:rsidR="00BB7FCE" w:rsidRDefault="00BB7FCE" w:rsidP="00BB7FCE">
      <w:pPr>
        <w:ind w:firstLine="3118"/>
        <w:jc w:val="both"/>
        <w:rPr>
          <w:rFonts w:ascii="Times" w:hAnsi="Times" w:cs="Times"/>
          <w:b/>
          <w:i/>
          <w:sz w:val="24"/>
          <w:szCs w:val="24"/>
          <w:lang w:eastAsia="pt-BR"/>
        </w:rPr>
      </w:pPr>
      <w:r>
        <w:rPr>
          <w:rFonts w:ascii="Times" w:hAnsi="Times" w:cs="Times"/>
          <w:b/>
          <w:i/>
          <w:sz w:val="24"/>
          <w:szCs w:val="24"/>
          <w:lang w:eastAsia="pt-BR"/>
        </w:rPr>
        <w:t>I – de 1,0% (zero vírgula cinco por cento) para imóveis não edificados, a partir de 2015;</w:t>
      </w:r>
    </w:p>
    <w:p w:rsidR="00BB7FCE" w:rsidRDefault="00BB7FCE" w:rsidP="00BB7FCE">
      <w:pPr>
        <w:ind w:firstLine="3118"/>
        <w:jc w:val="both"/>
        <w:rPr>
          <w:rFonts w:ascii="Times" w:hAnsi="Times" w:cs="Times"/>
          <w:b/>
          <w:i/>
          <w:sz w:val="24"/>
          <w:szCs w:val="24"/>
          <w:lang w:eastAsia="pt-BR"/>
        </w:rPr>
      </w:pPr>
      <w:r>
        <w:rPr>
          <w:rFonts w:ascii="Times" w:hAnsi="Times" w:cs="Times"/>
          <w:b/>
          <w:i/>
          <w:sz w:val="24"/>
          <w:szCs w:val="24"/>
          <w:lang w:eastAsia="pt-BR"/>
        </w:rPr>
        <w:t>II – de 0.5% (zero vírgula cinco por cento) para imóveis edificados.</w:t>
      </w:r>
    </w:p>
    <w:p w:rsidR="00BB7FCE" w:rsidRDefault="00BB7FCE" w:rsidP="00BB7FCE">
      <w:pPr>
        <w:ind w:firstLine="3118"/>
        <w:jc w:val="both"/>
        <w:rPr>
          <w:rFonts w:ascii="Times" w:hAnsi="Times" w:cs="Times"/>
          <w:b/>
          <w:i/>
          <w:sz w:val="24"/>
          <w:szCs w:val="24"/>
          <w:lang w:eastAsia="pt-BR"/>
        </w:rPr>
      </w:pPr>
      <w:r>
        <w:rPr>
          <w:rFonts w:ascii="Times" w:hAnsi="Times" w:cs="Times"/>
          <w:b/>
          <w:i/>
          <w:sz w:val="24"/>
          <w:szCs w:val="24"/>
        </w:rPr>
        <w:t xml:space="preserve">§ 2º - </w:t>
      </w:r>
      <w:r>
        <w:rPr>
          <w:rFonts w:ascii="Times" w:hAnsi="Times" w:cs="Times"/>
          <w:b/>
          <w:i/>
          <w:sz w:val="24"/>
          <w:szCs w:val="24"/>
          <w:lang w:eastAsia="pt-BR"/>
        </w:rPr>
        <w:t xml:space="preserve">Para os fins de lançamento e constituição do crédito do IPTU, o Executivo Municipal deverá encaminhar projeto de lei instituindo o IPTU Social, para imóveis de utilização residencial, com a previsão de alíquotas regressivas para os imóveis edificados, inferiores ao estabelecido no inciso II do </w:t>
      </w:r>
      <w:r>
        <w:rPr>
          <w:rFonts w:ascii="Times" w:hAnsi="Times" w:cs="Times"/>
          <w:b/>
          <w:i/>
          <w:sz w:val="24"/>
          <w:szCs w:val="24"/>
          <w:lang w:eastAsia="pt-BR"/>
        </w:rPr>
        <w:lastRenderedPageBreak/>
        <w:t>parágrafo anterior, em função do valor venal, da localização e do uso do imóvel, conforme previsto nos incisos, do parágrafo primeiro, do artigo 156 da Constituição Federal.</w:t>
      </w:r>
    </w:p>
    <w:p w:rsidR="00BB7FCE" w:rsidRDefault="00BB7FCE" w:rsidP="00BB7FCE">
      <w:pPr>
        <w:ind w:firstLine="3118"/>
        <w:jc w:val="both"/>
        <w:rPr>
          <w:rFonts w:ascii="Times" w:hAnsi="Times" w:cs="Times"/>
          <w:b/>
          <w:i/>
          <w:sz w:val="24"/>
          <w:szCs w:val="24"/>
          <w:lang w:val="pt-PT" w:eastAsia="pt-BR"/>
        </w:rPr>
      </w:pPr>
      <w:r>
        <w:rPr>
          <w:rFonts w:ascii="Times" w:hAnsi="Times" w:cs="Times"/>
          <w:b/>
          <w:i/>
          <w:sz w:val="24"/>
          <w:szCs w:val="24"/>
        </w:rPr>
        <w:t>Art.</w:t>
      </w:r>
      <w:r>
        <w:rPr>
          <w:rFonts w:ascii="Times" w:hAnsi="Times" w:cs="Times"/>
          <w:b/>
          <w:i/>
          <w:sz w:val="24"/>
          <w:szCs w:val="24"/>
          <w:lang w:eastAsia="pt-BR"/>
        </w:rPr>
        <w:t xml:space="preserve"> 164 - </w:t>
      </w:r>
      <w:r>
        <w:rPr>
          <w:rFonts w:ascii="Times" w:hAnsi="Times" w:cs="Times"/>
          <w:b/>
          <w:i/>
          <w:sz w:val="24"/>
          <w:szCs w:val="24"/>
          <w:lang w:val="pt-PT" w:eastAsia="pt-BR"/>
        </w:rPr>
        <w:t>O valor venal do imóvel será apurado com base nos dados fornecidos ao Cadastro Técnico Imobiliário Municipal, diretamente pelo contribuinte ou apurado pelo Fisco, levando-se em conta, dentre outros, os seguintes elementos:</w:t>
      </w:r>
    </w:p>
    <w:p w:rsidR="00BB7FCE" w:rsidRDefault="00BB7FCE" w:rsidP="00BB7FCE">
      <w:pPr>
        <w:ind w:firstLine="3118"/>
        <w:jc w:val="both"/>
        <w:rPr>
          <w:rFonts w:ascii="Times" w:hAnsi="Times" w:cs="Times"/>
          <w:b/>
          <w:i/>
          <w:sz w:val="24"/>
          <w:szCs w:val="24"/>
          <w:lang w:val="pt-PT" w:eastAsia="pt-BR"/>
        </w:rPr>
      </w:pPr>
      <w:r>
        <w:rPr>
          <w:rFonts w:ascii="Times" w:hAnsi="Times" w:cs="Times"/>
          <w:b/>
          <w:i/>
          <w:sz w:val="24"/>
          <w:szCs w:val="24"/>
          <w:lang w:val="pt-PT" w:eastAsia="pt-BR"/>
        </w:rPr>
        <w:t>I – o valor declarado pelo contribuinte;</w:t>
      </w:r>
    </w:p>
    <w:p w:rsidR="00BB7FCE" w:rsidRDefault="00BB7FCE" w:rsidP="00BB7FCE">
      <w:pPr>
        <w:ind w:firstLine="3118"/>
        <w:jc w:val="both"/>
        <w:rPr>
          <w:rFonts w:ascii="Times" w:hAnsi="Times" w:cs="Times"/>
          <w:b/>
          <w:i/>
          <w:sz w:val="24"/>
          <w:szCs w:val="24"/>
          <w:lang w:val="pt-PT" w:eastAsia="pt-BR"/>
        </w:rPr>
      </w:pPr>
      <w:r>
        <w:rPr>
          <w:rFonts w:ascii="Times" w:hAnsi="Times" w:cs="Times"/>
          <w:b/>
          <w:i/>
          <w:sz w:val="24"/>
          <w:szCs w:val="24"/>
          <w:lang w:val="pt-PT" w:eastAsia="pt-BR"/>
        </w:rPr>
        <w:t>II – o índice médio de valorização correspondente à zona em que esteja situado o imóvel;</w:t>
      </w:r>
    </w:p>
    <w:p w:rsidR="00BB7FCE" w:rsidRDefault="00BB7FCE" w:rsidP="00BB7FCE">
      <w:pPr>
        <w:ind w:firstLine="3118"/>
        <w:jc w:val="both"/>
        <w:rPr>
          <w:rFonts w:ascii="Times" w:hAnsi="Times" w:cs="Times"/>
          <w:b/>
          <w:i/>
          <w:sz w:val="24"/>
          <w:szCs w:val="24"/>
          <w:lang w:val="pt-PT" w:eastAsia="pt-BR"/>
        </w:rPr>
      </w:pPr>
      <w:r>
        <w:rPr>
          <w:rFonts w:ascii="Times" w:hAnsi="Times" w:cs="Times"/>
          <w:b/>
          <w:i/>
          <w:sz w:val="24"/>
          <w:szCs w:val="24"/>
          <w:lang w:val="pt-PT" w:eastAsia="pt-BR"/>
        </w:rPr>
        <w:t>III – o preço do imóvel nas últimas transações de compra e venda realizadas nas zonas respectivas;</w:t>
      </w:r>
    </w:p>
    <w:p w:rsidR="00BB7FCE" w:rsidRDefault="00BB7FCE" w:rsidP="00BB7FCE">
      <w:pPr>
        <w:ind w:firstLine="3118"/>
        <w:jc w:val="both"/>
        <w:rPr>
          <w:rFonts w:ascii="Times" w:hAnsi="Times" w:cs="Times"/>
          <w:b/>
          <w:i/>
          <w:sz w:val="24"/>
          <w:szCs w:val="24"/>
          <w:lang w:val="pt-PT" w:eastAsia="pt-BR"/>
        </w:rPr>
      </w:pPr>
      <w:r>
        <w:rPr>
          <w:rFonts w:ascii="Times" w:hAnsi="Times" w:cs="Times"/>
          <w:b/>
          <w:i/>
          <w:sz w:val="24"/>
          <w:szCs w:val="24"/>
          <w:lang w:val="pt-PT" w:eastAsia="pt-BR"/>
        </w:rPr>
        <w:t>IV – a forma, as dimensões, a localização, os acidentes naturais e outras características do imóvel ou região, que indiquem depreciação ou valoração;</w:t>
      </w:r>
    </w:p>
    <w:p w:rsidR="00BB7FCE" w:rsidRDefault="00BB7FCE" w:rsidP="00BB7FCE">
      <w:pPr>
        <w:ind w:firstLine="3118"/>
        <w:jc w:val="both"/>
        <w:rPr>
          <w:rFonts w:ascii="Times" w:hAnsi="Times" w:cs="Times"/>
          <w:b/>
          <w:i/>
          <w:sz w:val="24"/>
          <w:szCs w:val="24"/>
          <w:lang w:val="pt-PT" w:eastAsia="pt-BR"/>
        </w:rPr>
      </w:pPr>
      <w:r>
        <w:rPr>
          <w:rFonts w:ascii="Times" w:hAnsi="Times" w:cs="Times"/>
          <w:b/>
          <w:i/>
          <w:sz w:val="24"/>
          <w:szCs w:val="24"/>
          <w:lang w:val="pt-PT" w:eastAsia="pt-BR"/>
        </w:rPr>
        <w:t>V – a área construída, o padrão, o material empregado, e o valor da construção, no caso de ser imóvel edificado;</w:t>
      </w:r>
    </w:p>
    <w:p w:rsidR="00BB7FCE" w:rsidRDefault="00BB7FCE" w:rsidP="00BB7FCE">
      <w:pPr>
        <w:ind w:firstLine="3118"/>
        <w:jc w:val="both"/>
        <w:rPr>
          <w:rFonts w:ascii="Times" w:hAnsi="Times" w:cs="Times"/>
          <w:b/>
          <w:i/>
          <w:sz w:val="24"/>
          <w:szCs w:val="24"/>
          <w:lang w:val="pt-PT" w:eastAsia="pt-BR"/>
        </w:rPr>
      </w:pPr>
      <w:r>
        <w:rPr>
          <w:rFonts w:ascii="Times" w:hAnsi="Times" w:cs="Times"/>
          <w:b/>
          <w:i/>
          <w:sz w:val="24"/>
          <w:szCs w:val="24"/>
          <w:lang w:val="pt-PT" w:eastAsia="pt-BR"/>
        </w:rPr>
        <w:t>VI – valores venais indicados por engenheiros ou corretores de imóveis;</w:t>
      </w:r>
    </w:p>
    <w:p w:rsidR="00BB7FCE" w:rsidRDefault="00BB7FCE" w:rsidP="00BB7FCE">
      <w:pPr>
        <w:ind w:firstLine="3118"/>
        <w:jc w:val="both"/>
        <w:rPr>
          <w:rFonts w:ascii="Times" w:hAnsi="Times" w:cs="Times"/>
          <w:b/>
          <w:i/>
          <w:sz w:val="24"/>
          <w:szCs w:val="24"/>
          <w:lang w:val="pt-PT" w:eastAsia="pt-BR"/>
        </w:rPr>
      </w:pPr>
      <w:r>
        <w:rPr>
          <w:rFonts w:ascii="Times" w:hAnsi="Times" w:cs="Times"/>
          <w:b/>
          <w:i/>
          <w:sz w:val="24"/>
          <w:szCs w:val="24"/>
          <w:lang w:val="pt-PT" w:eastAsia="pt-BR"/>
        </w:rPr>
        <w:t>VII – valores venais declarados e os oferecidos por Comissão de Valores Imobiliários, e objeto de diagnóstico pela Fazenda Pública Municipal;</w:t>
      </w:r>
    </w:p>
    <w:p w:rsidR="00BB7FCE" w:rsidRDefault="00BB7FCE" w:rsidP="00BB7FCE">
      <w:pPr>
        <w:ind w:firstLine="3118"/>
        <w:jc w:val="both"/>
        <w:rPr>
          <w:rFonts w:ascii="Times" w:hAnsi="Times" w:cs="Times"/>
          <w:b/>
          <w:i/>
          <w:sz w:val="24"/>
          <w:szCs w:val="24"/>
          <w:lang w:val="pt-PT" w:eastAsia="pt-BR"/>
        </w:rPr>
      </w:pPr>
      <w:r>
        <w:rPr>
          <w:rFonts w:ascii="Times" w:hAnsi="Times" w:cs="Times"/>
          <w:b/>
          <w:i/>
          <w:sz w:val="24"/>
          <w:szCs w:val="24"/>
          <w:lang w:val="pt-PT" w:eastAsia="pt-BR"/>
        </w:rPr>
        <w:t>VIII - norma técnica de avaliação de imóveis publicado pela ABNT - Associação Brasileira de Normas Técnicas;</w:t>
      </w:r>
    </w:p>
    <w:p w:rsidR="00BB7FCE" w:rsidRDefault="00BB7FCE" w:rsidP="00BB7FCE">
      <w:pPr>
        <w:ind w:firstLine="3118"/>
        <w:jc w:val="both"/>
        <w:rPr>
          <w:rFonts w:ascii="Times" w:hAnsi="Times" w:cs="Times"/>
          <w:b/>
          <w:i/>
          <w:sz w:val="24"/>
          <w:szCs w:val="24"/>
          <w:lang w:val="pt-PT" w:eastAsia="pt-BR"/>
        </w:rPr>
      </w:pPr>
      <w:r>
        <w:rPr>
          <w:rFonts w:ascii="Times" w:hAnsi="Times" w:cs="Times"/>
          <w:b/>
          <w:i/>
          <w:sz w:val="24"/>
          <w:szCs w:val="24"/>
          <w:lang w:val="pt-PT" w:eastAsia="pt-BR"/>
        </w:rPr>
        <w:t xml:space="preserve">IX - quaisquer outros dados informativos obtidos pelas repartições competentes. </w:t>
      </w:r>
    </w:p>
    <w:p w:rsidR="00BB7FCE" w:rsidRDefault="00BB7FCE" w:rsidP="00BB7FCE">
      <w:pPr>
        <w:ind w:firstLine="3118"/>
        <w:jc w:val="both"/>
        <w:rPr>
          <w:rFonts w:ascii="Times" w:hAnsi="Times" w:cs="Times"/>
          <w:b/>
          <w:i/>
          <w:sz w:val="24"/>
          <w:szCs w:val="24"/>
          <w:lang w:val="pt-PT" w:eastAsia="pt-BR"/>
        </w:rPr>
      </w:pPr>
      <w:r>
        <w:rPr>
          <w:rFonts w:ascii="Times" w:hAnsi="Times" w:cs="Times"/>
          <w:b/>
          <w:i/>
          <w:sz w:val="24"/>
          <w:szCs w:val="24"/>
          <w:lang w:val="pt-PT" w:eastAsia="pt-BR"/>
        </w:rPr>
        <w:t>§ 1º - Na determinação da base de cálculo não se considerará o valor dos bens móveis mantidos, em caráter permanente ou temporário, no imóvel, para efeito de sua utilização, exploração, aformoseamento ou comodidade.</w:t>
      </w:r>
    </w:p>
    <w:p w:rsidR="00BB7FCE" w:rsidRDefault="00BB7FCE" w:rsidP="00BB7FCE">
      <w:pPr>
        <w:ind w:firstLine="3118"/>
        <w:jc w:val="both"/>
        <w:rPr>
          <w:rFonts w:ascii="Times" w:hAnsi="Times" w:cs="Times"/>
          <w:b/>
          <w:i/>
          <w:sz w:val="24"/>
          <w:szCs w:val="24"/>
        </w:rPr>
      </w:pPr>
      <w:r>
        <w:rPr>
          <w:rFonts w:ascii="Times" w:hAnsi="Times" w:cs="Times"/>
          <w:b/>
          <w:i/>
          <w:sz w:val="24"/>
          <w:szCs w:val="24"/>
        </w:rPr>
        <w:t>§ 2</w:t>
      </w:r>
      <w:r>
        <w:rPr>
          <w:rFonts w:ascii="Times" w:hAnsi="Times" w:cs="Times"/>
          <w:b/>
          <w:i/>
          <w:sz w:val="24"/>
          <w:szCs w:val="24"/>
          <w:vertAlign w:val="superscript"/>
        </w:rPr>
        <w:t>o</w:t>
      </w:r>
      <w:r>
        <w:rPr>
          <w:rFonts w:ascii="Times" w:hAnsi="Times" w:cs="Times"/>
          <w:b/>
          <w:i/>
          <w:sz w:val="24"/>
          <w:szCs w:val="24"/>
        </w:rPr>
        <w:t xml:space="preserve"> – As tabelas constantes no Anexo Único que integra este Código, que estabelece a Planta Genérica de Valores Imobiliários do Município de Pouso Alegre, têm como finalidade estabelecer as regras e a base para a presunção dos valores dos imóveis, por natureza e por acessão física, fixando valores de metro quadrado de terreno e de edificação, a fim de se determinar os valores venais dos imóveis, na forma e para os fins da lei.</w:t>
      </w:r>
    </w:p>
    <w:p w:rsidR="00BB7FCE" w:rsidRDefault="00BB7FCE" w:rsidP="00BB7FCE">
      <w:pPr>
        <w:ind w:firstLine="3118"/>
        <w:jc w:val="both"/>
        <w:rPr>
          <w:rFonts w:ascii="Times" w:hAnsi="Times" w:cs="Times"/>
          <w:b/>
          <w:i/>
          <w:sz w:val="24"/>
          <w:szCs w:val="24"/>
        </w:rPr>
      </w:pPr>
      <w:r>
        <w:rPr>
          <w:rFonts w:ascii="Times" w:hAnsi="Times" w:cs="Times"/>
          <w:b/>
          <w:i/>
          <w:sz w:val="24"/>
          <w:szCs w:val="24"/>
        </w:rPr>
        <w:lastRenderedPageBreak/>
        <w:t>§ 3</w:t>
      </w:r>
      <w:r>
        <w:rPr>
          <w:rFonts w:ascii="Times" w:hAnsi="Times" w:cs="Times"/>
          <w:b/>
          <w:i/>
          <w:sz w:val="24"/>
          <w:szCs w:val="24"/>
          <w:vertAlign w:val="superscript"/>
        </w:rPr>
        <w:t>o</w:t>
      </w:r>
      <w:r>
        <w:rPr>
          <w:rFonts w:ascii="Times" w:hAnsi="Times" w:cs="Times"/>
          <w:b/>
          <w:i/>
          <w:sz w:val="24"/>
          <w:szCs w:val="24"/>
        </w:rPr>
        <w:t xml:space="preserve"> – A metodologia de presunção dos valores venais, fatores corretivos, pesos e respectivas alíquotas, previstos nas Tabelas de que trata este artigo, são aplicados de acordo com as informações constantes no Cadastro Técnico Municipal.</w:t>
      </w:r>
    </w:p>
    <w:p w:rsidR="00BB7FCE" w:rsidRDefault="00BB7FCE" w:rsidP="00BB7FCE">
      <w:pPr>
        <w:ind w:firstLine="3118"/>
        <w:jc w:val="both"/>
        <w:rPr>
          <w:rFonts w:ascii="Times" w:hAnsi="Times" w:cs="Times"/>
          <w:b/>
          <w:i/>
          <w:sz w:val="24"/>
          <w:szCs w:val="24"/>
        </w:rPr>
      </w:pPr>
      <w:r>
        <w:rPr>
          <w:rFonts w:ascii="Times" w:hAnsi="Times" w:cs="Times"/>
          <w:b/>
          <w:i/>
          <w:sz w:val="24"/>
          <w:szCs w:val="24"/>
        </w:rPr>
        <w:t>§ 4</w:t>
      </w:r>
      <w:r>
        <w:rPr>
          <w:rFonts w:ascii="Times" w:hAnsi="Times" w:cs="Times"/>
          <w:b/>
          <w:i/>
          <w:sz w:val="24"/>
          <w:szCs w:val="24"/>
          <w:vertAlign w:val="superscript"/>
        </w:rPr>
        <w:t>o</w:t>
      </w:r>
      <w:r>
        <w:rPr>
          <w:rFonts w:ascii="Times" w:hAnsi="Times" w:cs="Times"/>
          <w:b/>
          <w:i/>
          <w:sz w:val="24"/>
          <w:szCs w:val="24"/>
        </w:rPr>
        <w:t xml:space="preserve"> - Ao fixar o valor de metro quadrado conforme o disposto neste artigo, o executivo deverá considerar área imobiliária economicamente equivalente, podendo aplicar os fatores de ajustamento, nos valores estabelecidos, desde que impliquem em redução para adequar à situação imobiliária, econômica e fiscal.</w:t>
      </w:r>
    </w:p>
    <w:p w:rsidR="00BB7FCE" w:rsidRDefault="00BB7FCE" w:rsidP="00BB7FCE">
      <w:pPr>
        <w:ind w:firstLine="3118"/>
        <w:jc w:val="both"/>
        <w:rPr>
          <w:rFonts w:ascii="Times" w:hAnsi="Times" w:cs="Times"/>
          <w:i/>
          <w:sz w:val="24"/>
          <w:szCs w:val="24"/>
        </w:rPr>
      </w:pPr>
      <w:r>
        <w:rPr>
          <w:rFonts w:ascii="Times" w:hAnsi="Times" w:cs="Times"/>
          <w:b/>
          <w:i/>
          <w:sz w:val="24"/>
          <w:szCs w:val="24"/>
          <w:lang w:val="pt-PT" w:eastAsia="pt-BR"/>
        </w:rPr>
        <w:t xml:space="preserve">§ 5º - </w:t>
      </w:r>
      <w:r>
        <w:rPr>
          <w:rFonts w:ascii="Times" w:hAnsi="Times" w:cs="Times"/>
          <w:b/>
          <w:i/>
          <w:sz w:val="24"/>
          <w:szCs w:val="24"/>
        </w:rPr>
        <w:t>O imposto predial e territorial será calculado conforme estabelecido neste Código Tributário Municipal, pesos, fatores corretivos e de ajustamento, e valores estabelecidos no Cadastro Técnico Municipal e demais legislações em vigor”.</w:t>
      </w:r>
    </w:p>
    <w:p w:rsidR="00BB7FCE" w:rsidRDefault="00BB7FCE" w:rsidP="00BB7FCE">
      <w:pPr>
        <w:pStyle w:val="Corpodetexto"/>
        <w:ind w:firstLine="3118"/>
        <w:rPr>
          <w:rFonts w:ascii="Times" w:hAnsi="Times" w:cs="Times"/>
          <w:sz w:val="24"/>
          <w:szCs w:val="24"/>
        </w:rPr>
      </w:pPr>
      <w:r>
        <w:rPr>
          <w:rFonts w:ascii="Times" w:hAnsi="Times" w:cs="Times"/>
          <w:b/>
          <w:bCs/>
          <w:sz w:val="24"/>
          <w:szCs w:val="24"/>
        </w:rPr>
        <w:t>Art. 2</w:t>
      </w:r>
      <w:r>
        <w:rPr>
          <w:rFonts w:ascii="Times" w:hAnsi="Times" w:cs="Times"/>
          <w:b/>
          <w:bCs/>
          <w:sz w:val="24"/>
          <w:szCs w:val="24"/>
          <w:vertAlign w:val="superscript"/>
        </w:rPr>
        <w:t>o</w:t>
      </w:r>
      <w:r>
        <w:rPr>
          <w:rFonts w:ascii="Times" w:hAnsi="Times" w:cs="Times"/>
          <w:b/>
          <w:bCs/>
          <w:sz w:val="24"/>
          <w:szCs w:val="24"/>
        </w:rPr>
        <w:t xml:space="preserve"> </w:t>
      </w:r>
      <w:r>
        <w:rPr>
          <w:rFonts w:ascii="Times" w:hAnsi="Times" w:cs="Times"/>
          <w:sz w:val="24"/>
          <w:szCs w:val="24"/>
        </w:rPr>
        <w:t>- As tabelas que trata o artigo 164 da Lei 1086/1971, de 09/11/1971, que instituiu o Código Tributário Municipal, com a nova redação dada por esta lei, passam a vigorar conforme a redação do Anexo Único da presente lei.</w:t>
      </w:r>
    </w:p>
    <w:p w:rsidR="00BB7FCE" w:rsidRDefault="00BB7FCE" w:rsidP="00BB7FCE">
      <w:pPr>
        <w:ind w:firstLine="3118"/>
        <w:jc w:val="both"/>
        <w:rPr>
          <w:rFonts w:ascii="Times" w:hAnsi="Times" w:cs="Times"/>
          <w:b/>
          <w:sz w:val="24"/>
          <w:szCs w:val="24"/>
        </w:rPr>
      </w:pPr>
    </w:p>
    <w:p w:rsidR="00BB7FCE" w:rsidRDefault="00BB7FCE" w:rsidP="00BB7FCE">
      <w:pPr>
        <w:ind w:firstLine="3118"/>
        <w:jc w:val="both"/>
        <w:rPr>
          <w:rFonts w:ascii="Times" w:hAnsi="Times" w:cs="Times"/>
          <w:b/>
          <w:i/>
          <w:sz w:val="24"/>
          <w:szCs w:val="24"/>
        </w:rPr>
      </w:pPr>
      <w:r>
        <w:rPr>
          <w:rFonts w:ascii="Times" w:hAnsi="Times" w:cs="Times"/>
          <w:b/>
          <w:sz w:val="24"/>
          <w:szCs w:val="24"/>
        </w:rPr>
        <w:t xml:space="preserve">Art. 3° - </w:t>
      </w:r>
      <w:r>
        <w:rPr>
          <w:rFonts w:ascii="Times" w:hAnsi="Times" w:cs="Times"/>
          <w:sz w:val="24"/>
          <w:szCs w:val="24"/>
        </w:rPr>
        <w:t>Fica acrescido o artigo 164-A na Lei 1086/1971, de 09/11/1971, que institui o Código Tributário Municipal, com a seguinte redação:</w:t>
      </w:r>
    </w:p>
    <w:p w:rsidR="00BB7FCE" w:rsidRDefault="00BB7FCE" w:rsidP="00BB7FCE">
      <w:pPr>
        <w:ind w:firstLine="3118"/>
        <w:jc w:val="both"/>
        <w:rPr>
          <w:rFonts w:ascii="Times" w:hAnsi="Times" w:cs="Times"/>
          <w:b/>
          <w:i/>
          <w:sz w:val="24"/>
          <w:szCs w:val="24"/>
        </w:rPr>
      </w:pPr>
      <w:r>
        <w:rPr>
          <w:rFonts w:ascii="Times" w:hAnsi="Times" w:cs="Times"/>
          <w:b/>
          <w:i/>
          <w:sz w:val="24"/>
          <w:szCs w:val="24"/>
        </w:rPr>
        <w:t>"Art. 164-A - Inconformado com os valores venais lançados, fica assegurado o direito à ampla defesa e ao contraditório, podendo o contribuinte ingressar com recurso, mediante impugnação com pedido de revisão de lançamento junto à Fazenda Pública Municipal, dentro dos prazos legais, e mediante processo regular, conforme disposto no Código Tributário Municipal e demais regulamentações.</w:t>
      </w:r>
    </w:p>
    <w:p w:rsidR="00BB7FCE" w:rsidRDefault="00BB7FCE" w:rsidP="00BB7FCE">
      <w:pPr>
        <w:ind w:firstLine="3118"/>
        <w:jc w:val="both"/>
        <w:rPr>
          <w:rFonts w:ascii="Times" w:hAnsi="Times" w:cs="Times"/>
          <w:b/>
          <w:i/>
          <w:sz w:val="24"/>
          <w:szCs w:val="24"/>
        </w:rPr>
      </w:pPr>
      <w:r>
        <w:rPr>
          <w:rFonts w:ascii="Times" w:hAnsi="Times" w:cs="Times"/>
          <w:b/>
          <w:i/>
          <w:sz w:val="24"/>
          <w:szCs w:val="24"/>
        </w:rPr>
        <w:t>§1º – Caso o valor venal do imóvel para fins de lançamento tributário esteja superior a avaliação identificada e proposta pela Comissão de Valores Imobiliários, o executivo municipal determinará a revisão dos valores de ofício ou a requerimento do contribuinte.</w:t>
      </w:r>
    </w:p>
    <w:p w:rsidR="00BB7FCE" w:rsidRDefault="00BB7FCE" w:rsidP="00BB7FCE">
      <w:pPr>
        <w:ind w:firstLine="3118"/>
        <w:jc w:val="both"/>
        <w:rPr>
          <w:rFonts w:ascii="Times" w:hAnsi="Times" w:cs="Times"/>
          <w:b/>
          <w:i/>
          <w:sz w:val="24"/>
          <w:szCs w:val="24"/>
        </w:rPr>
      </w:pPr>
      <w:r>
        <w:rPr>
          <w:rFonts w:ascii="Times" w:hAnsi="Times" w:cs="Times"/>
          <w:b/>
          <w:i/>
          <w:sz w:val="24"/>
          <w:szCs w:val="24"/>
        </w:rPr>
        <w:t>§2º. Confirmando-se a incompatibilidade entre o valor presumido e aquele efetivamente praticado pelo mercado imobiliário, bem como identificado qualquer incorreção de dados cadastrais, os mesmos deverão ser revisados pela autoridade competente, devendo ser aplicado na revisão de lançamento, no que couber, o disposto no Código Tributário Municipal e nas demais legislações que tratam da matéria.</w:t>
      </w:r>
    </w:p>
    <w:p w:rsidR="00BB7FCE" w:rsidRDefault="00BB7FCE" w:rsidP="00BB7FCE">
      <w:pPr>
        <w:ind w:firstLine="3118"/>
        <w:jc w:val="both"/>
        <w:rPr>
          <w:rFonts w:ascii="Times" w:hAnsi="Times" w:cs="Times"/>
          <w:b/>
          <w:i/>
          <w:sz w:val="24"/>
          <w:szCs w:val="24"/>
        </w:rPr>
      </w:pPr>
      <w:r>
        <w:rPr>
          <w:rFonts w:ascii="Times" w:hAnsi="Times" w:cs="Times"/>
          <w:b/>
          <w:i/>
          <w:sz w:val="24"/>
          <w:szCs w:val="24"/>
        </w:rPr>
        <w:t xml:space="preserve">§3º - Para fundamentar seu pedido de revisão, o contribuinte poderá apresentar até 03 (três) laudos técnicos de avaliação de imóveis, </w:t>
      </w:r>
      <w:r>
        <w:rPr>
          <w:rFonts w:ascii="Times" w:hAnsi="Times" w:cs="Times"/>
          <w:b/>
          <w:i/>
          <w:sz w:val="24"/>
          <w:szCs w:val="24"/>
        </w:rPr>
        <w:lastRenderedPageBreak/>
        <w:t>emitido por profissionais habilitados e devidamente credenciados pelos órgãos de classe competente, para a realização de avaliação de imóveis, que depois de ouvida a Comissão de Valores Imobiliários, poderá ser acatada ou não pela Fazenda Pública Municipal, desde que devidamente fundamentado.</w:t>
      </w:r>
    </w:p>
    <w:p w:rsidR="00BB7FCE" w:rsidRDefault="00BB7FCE" w:rsidP="00BB7FCE">
      <w:pPr>
        <w:ind w:firstLine="3118"/>
        <w:jc w:val="both"/>
        <w:rPr>
          <w:rFonts w:ascii="Times" w:hAnsi="Times" w:cs="Times"/>
          <w:b/>
          <w:i/>
          <w:sz w:val="24"/>
          <w:szCs w:val="24"/>
        </w:rPr>
      </w:pPr>
      <w:r>
        <w:rPr>
          <w:rFonts w:ascii="Times" w:hAnsi="Times" w:cs="Times"/>
          <w:b/>
          <w:i/>
          <w:sz w:val="24"/>
          <w:szCs w:val="24"/>
        </w:rPr>
        <w:t>§4º - Para o deferimento de pedido de revisão de valores imobiliários, observando parâmetros técnicos determinados pela Associação Brasileira de Normas Técnicas – ABNT, a Comissão de Valores Imobiliários emitirá parecer fundamentado, sugerindo o deferimento ou indeferimento da revisão do valor venal, aplicável ao caso, para fins de lançamento dos créditos municipais.</w:t>
      </w:r>
    </w:p>
    <w:p w:rsidR="00BB7FCE" w:rsidRDefault="00BB7FCE" w:rsidP="00BB7FCE">
      <w:pPr>
        <w:ind w:firstLine="3118"/>
        <w:jc w:val="both"/>
        <w:rPr>
          <w:rFonts w:ascii="Times" w:hAnsi="Times" w:cs="Times"/>
          <w:b/>
          <w:i/>
          <w:sz w:val="24"/>
          <w:szCs w:val="24"/>
        </w:rPr>
      </w:pPr>
      <w:r>
        <w:rPr>
          <w:rFonts w:ascii="Times" w:hAnsi="Times" w:cs="Times"/>
          <w:b/>
          <w:i/>
          <w:sz w:val="24"/>
          <w:szCs w:val="24"/>
        </w:rPr>
        <w:t xml:space="preserve">§5º - O laudo técnico de avaliação do imóvel, de que trata este artigo, </w:t>
      </w:r>
      <w:proofErr w:type="gramStart"/>
      <w:r>
        <w:rPr>
          <w:rFonts w:ascii="Times" w:hAnsi="Times" w:cs="Times"/>
          <w:b/>
          <w:i/>
          <w:sz w:val="24"/>
          <w:szCs w:val="24"/>
        </w:rPr>
        <w:t>deverá</w:t>
      </w:r>
      <w:proofErr w:type="gramEnd"/>
      <w:r>
        <w:rPr>
          <w:rFonts w:ascii="Times" w:hAnsi="Times" w:cs="Times"/>
          <w:b/>
          <w:i/>
          <w:sz w:val="24"/>
          <w:szCs w:val="24"/>
        </w:rPr>
        <w:t xml:space="preserve"> obrigatoriamente ser apresentado, para os pedidos de revisão referentes a imóveis com área de terreno superior a 400 m2 (quatrocentos metros quadrados) e/ou área edificada superior a 250 m2 (duzentos e </w:t>
      </w:r>
      <w:proofErr w:type="spellStart"/>
      <w:r>
        <w:rPr>
          <w:rFonts w:ascii="Times" w:hAnsi="Times" w:cs="Times"/>
          <w:b/>
          <w:i/>
          <w:sz w:val="24"/>
          <w:szCs w:val="24"/>
        </w:rPr>
        <w:t>cinquenta</w:t>
      </w:r>
      <w:proofErr w:type="spellEnd"/>
      <w:r>
        <w:rPr>
          <w:rFonts w:ascii="Times" w:hAnsi="Times" w:cs="Times"/>
          <w:b/>
          <w:i/>
          <w:sz w:val="24"/>
          <w:szCs w:val="24"/>
        </w:rPr>
        <w:t xml:space="preserve"> metros quadrados) e, deverá conter fotografias, plantas e/ou croquis ilustrativos, e ser fundamentado em normas registradas da Associação Brasileira de Normas Técnicas - ABNT e do Instituto Brasileiro de Avaliações e Perícias de Engenharia - IBAPE.</w:t>
      </w:r>
    </w:p>
    <w:p w:rsidR="00BB7FCE" w:rsidRDefault="00BB7FCE" w:rsidP="00BB7FCE">
      <w:pPr>
        <w:ind w:firstLine="3118"/>
        <w:jc w:val="both"/>
        <w:rPr>
          <w:rFonts w:ascii="Times" w:hAnsi="Times" w:cs="Times"/>
          <w:b/>
          <w:i/>
          <w:sz w:val="24"/>
          <w:szCs w:val="24"/>
        </w:rPr>
      </w:pPr>
      <w:r>
        <w:rPr>
          <w:rFonts w:ascii="Times" w:hAnsi="Times" w:cs="Times"/>
          <w:b/>
          <w:i/>
          <w:sz w:val="24"/>
          <w:szCs w:val="24"/>
        </w:rPr>
        <w:t>§6º - O laudo mencionado deverá estar assinado por profissional habilitado em um dos seguintes conselhos:</w:t>
      </w:r>
    </w:p>
    <w:p w:rsidR="00BB7FCE" w:rsidRDefault="00BB7FCE" w:rsidP="00BB7FCE">
      <w:pPr>
        <w:ind w:firstLine="3118"/>
        <w:jc w:val="both"/>
        <w:rPr>
          <w:rFonts w:ascii="Times" w:hAnsi="Times" w:cs="Times"/>
          <w:b/>
          <w:i/>
          <w:sz w:val="24"/>
          <w:szCs w:val="24"/>
        </w:rPr>
      </w:pPr>
      <w:r>
        <w:rPr>
          <w:rFonts w:ascii="Times" w:hAnsi="Times" w:cs="Times"/>
          <w:b/>
          <w:i/>
          <w:sz w:val="24"/>
          <w:szCs w:val="24"/>
        </w:rPr>
        <w:t xml:space="preserve">I - Conselho Regional de Engenharia, Arquitetura e Agronomia do Estado de Minas Gerais - CREA, devendo ser anexada cópia da guia de recolhimento da Anotação de Responsabilidade Técnica - </w:t>
      </w:r>
      <w:proofErr w:type="spellStart"/>
      <w:r>
        <w:rPr>
          <w:rFonts w:ascii="Times" w:hAnsi="Times" w:cs="Times"/>
          <w:b/>
          <w:i/>
          <w:sz w:val="24"/>
          <w:szCs w:val="24"/>
        </w:rPr>
        <w:t>A.R.T.</w:t>
      </w:r>
      <w:proofErr w:type="spellEnd"/>
      <w:r>
        <w:rPr>
          <w:rFonts w:ascii="Times" w:hAnsi="Times" w:cs="Times"/>
          <w:b/>
          <w:i/>
          <w:sz w:val="24"/>
          <w:szCs w:val="24"/>
        </w:rPr>
        <w:t>;</w:t>
      </w:r>
    </w:p>
    <w:p w:rsidR="00BB7FCE" w:rsidRDefault="00BB7FCE" w:rsidP="00BB7FCE">
      <w:pPr>
        <w:ind w:firstLine="3118"/>
        <w:jc w:val="both"/>
        <w:rPr>
          <w:rFonts w:ascii="Times" w:hAnsi="Times" w:cs="Times"/>
          <w:b/>
          <w:i/>
          <w:sz w:val="24"/>
          <w:szCs w:val="24"/>
        </w:rPr>
      </w:pPr>
      <w:r>
        <w:rPr>
          <w:rFonts w:ascii="Times" w:hAnsi="Times" w:cs="Times"/>
          <w:b/>
          <w:i/>
          <w:sz w:val="24"/>
          <w:szCs w:val="24"/>
        </w:rPr>
        <w:t>II – Conselho Regional dos Corretores de Imóveis – CRECI, devendo constar o nome e o número de registro do corretor responsável pela avaliação, bem como cópia da habilitação específica para avaliações imobiliárias.</w:t>
      </w:r>
    </w:p>
    <w:p w:rsidR="00BB7FCE" w:rsidRDefault="00BB7FCE" w:rsidP="00BB7FCE">
      <w:pPr>
        <w:ind w:firstLine="3118"/>
        <w:jc w:val="both"/>
        <w:rPr>
          <w:rFonts w:ascii="Times" w:hAnsi="Times" w:cs="Times"/>
          <w:b/>
          <w:i/>
          <w:sz w:val="24"/>
          <w:szCs w:val="24"/>
        </w:rPr>
      </w:pPr>
      <w:r>
        <w:rPr>
          <w:rFonts w:ascii="Times" w:hAnsi="Times" w:cs="Times"/>
          <w:b/>
          <w:i/>
          <w:sz w:val="24"/>
          <w:szCs w:val="24"/>
        </w:rPr>
        <w:t>§7º - Independentemente da área do terreno ou da edificação, a Fazenda Pública Municipal ou a Comissão de Valores Imobiliários, poderá solicitar, sempre que julgar necessário, que o processo administrativo seja instruído com laudo técnico, na forma prevista neste artigo, a ser custeado pelo requerente.</w:t>
      </w:r>
    </w:p>
    <w:p w:rsidR="00BB7FCE" w:rsidRDefault="00BB7FCE" w:rsidP="00BB7FCE">
      <w:pPr>
        <w:ind w:firstLine="3118"/>
        <w:jc w:val="both"/>
        <w:rPr>
          <w:rFonts w:ascii="Times" w:hAnsi="Times" w:cs="Times"/>
          <w:sz w:val="24"/>
          <w:szCs w:val="24"/>
        </w:rPr>
      </w:pPr>
      <w:r>
        <w:rPr>
          <w:rFonts w:ascii="Times" w:hAnsi="Times" w:cs="Times"/>
          <w:b/>
          <w:i/>
          <w:sz w:val="24"/>
          <w:szCs w:val="24"/>
        </w:rPr>
        <w:t xml:space="preserve">§ 8º. </w:t>
      </w:r>
      <w:proofErr w:type="gramStart"/>
      <w:r>
        <w:rPr>
          <w:rFonts w:ascii="Times" w:hAnsi="Times" w:cs="Times"/>
          <w:b/>
          <w:i/>
          <w:sz w:val="24"/>
          <w:szCs w:val="24"/>
        </w:rPr>
        <w:t>Para o deferimento do pedido de revisão, pelo menos 05 (cinco) dos membros da Comissão de Valores Imobiliários deverá se manifestar favoravelmente ao pedido, por despacho administrativo no correspondente Processo Tributário, cabendo ao Secretário Municipal de Fazenda à decisão administrativa."</w:t>
      </w:r>
      <w:proofErr w:type="gramEnd"/>
    </w:p>
    <w:p w:rsidR="00BB7FCE" w:rsidRDefault="00BB7FCE" w:rsidP="00BB7FCE">
      <w:pPr>
        <w:ind w:firstLine="3118"/>
        <w:jc w:val="both"/>
        <w:rPr>
          <w:rFonts w:ascii="Times" w:hAnsi="Times" w:cs="Times"/>
          <w:sz w:val="24"/>
          <w:szCs w:val="24"/>
        </w:rPr>
      </w:pPr>
      <w:r>
        <w:rPr>
          <w:rFonts w:ascii="Times" w:hAnsi="Times" w:cs="Times"/>
          <w:b/>
          <w:sz w:val="24"/>
          <w:szCs w:val="24"/>
        </w:rPr>
        <w:t>Art. 4</w:t>
      </w:r>
      <w:r>
        <w:rPr>
          <w:rFonts w:ascii="Times" w:hAnsi="Times" w:cs="Times"/>
          <w:b/>
          <w:bCs/>
          <w:sz w:val="24"/>
          <w:szCs w:val="24"/>
          <w:vertAlign w:val="superscript"/>
        </w:rPr>
        <w:t>o</w:t>
      </w:r>
      <w:r>
        <w:rPr>
          <w:rFonts w:ascii="Times" w:hAnsi="Times" w:cs="Times"/>
          <w:b/>
          <w:bCs/>
          <w:sz w:val="24"/>
          <w:szCs w:val="24"/>
        </w:rPr>
        <w:t xml:space="preserve"> </w:t>
      </w:r>
      <w:r>
        <w:rPr>
          <w:rFonts w:ascii="Times" w:hAnsi="Times" w:cs="Times"/>
          <w:b/>
          <w:sz w:val="24"/>
          <w:szCs w:val="24"/>
        </w:rPr>
        <w:t xml:space="preserve">- </w:t>
      </w:r>
      <w:r>
        <w:rPr>
          <w:rFonts w:ascii="Times" w:hAnsi="Times" w:cs="Times"/>
          <w:sz w:val="24"/>
          <w:szCs w:val="24"/>
        </w:rPr>
        <w:t>O Calendário Fiscal do Município de Pouso Alegre poderá ser instituído por Ato Próprio do Executivo Municipal, em relação ao Imposto Predial e Territorial Urbano e demais tributos municipais e os com ele lançados, e poderá ainda:</w:t>
      </w:r>
    </w:p>
    <w:p w:rsidR="00BB7FCE" w:rsidRDefault="00BB7FCE" w:rsidP="00BB7FCE">
      <w:pPr>
        <w:ind w:firstLine="3118"/>
        <w:jc w:val="both"/>
        <w:rPr>
          <w:rFonts w:ascii="Times" w:hAnsi="Times" w:cs="Times"/>
          <w:sz w:val="24"/>
          <w:szCs w:val="24"/>
        </w:rPr>
      </w:pPr>
      <w:r>
        <w:rPr>
          <w:rFonts w:ascii="Times" w:hAnsi="Times" w:cs="Times"/>
          <w:sz w:val="24"/>
          <w:szCs w:val="24"/>
        </w:rPr>
        <w:lastRenderedPageBreak/>
        <w:t xml:space="preserve">I - Permitir o recolhimento do IPTU – Imposto Predial e Territorial Urbano, Taxas e Contribuições, que com ele são lançados, em cota única ou em até 12 (doze) cotas mensais e consecutivas, respeitado o valor mínimo estipulado para a parcela, conforme forma e prazos que dispuser o regulamento que trata o </w:t>
      </w:r>
      <w:r>
        <w:rPr>
          <w:rFonts w:ascii="Times" w:hAnsi="Times" w:cs="Times"/>
          <w:i/>
          <w:sz w:val="24"/>
          <w:szCs w:val="24"/>
        </w:rPr>
        <w:t>caput</w:t>
      </w:r>
      <w:r>
        <w:rPr>
          <w:rFonts w:ascii="Times" w:hAnsi="Times" w:cs="Times"/>
          <w:sz w:val="24"/>
          <w:szCs w:val="24"/>
        </w:rPr>
        <w:t xml:space="preserve"> deste artigo.</w:t>
      </w:r>
    </w:p>
    <w:p w:rsidR="00BB7FCE" w:rsidRDefault="00BB7FCE" w:rsidP="00BB7FCE">
      <w:pPr>
        <w:ind w:firstLine="3118"/>
        <w:jc w:val="both"/>
        <w:rPr>
          <w:rFonts w:ascii="Times" w:hAnsi="Times" w:cs="Times"/>
          <w:sz w:val="24"/>
          <w:szCs w:val="24"/>
        </w:rPr>
      </w:pPr>
      <w:r>
        <w:rPr>
          <w:rFonts w:ascii="Times" w:hAnsi="Times" w:cs="Times"/>
          <w:sz w:val="24"/>
          <w:szCs w:val="24"/>
        </w:rPr>
        <w:t>II - Estabelecer desconto para pagamento em cota única, que incidirá apenas sobre o IPTU lançado;</w:t>
      </w:r>
    </w:p>
    <w:p w:rsidR="00BB7FCE" w:rsidRDefault="00BB7FCE" w:rsidP="00BB7FCE">
      <w:pPr>
        <w:ind w:firstLine="3118"/>
        <w:jc w:val="both"/>
        <w:rPr>
          <w:rFonts w:ascii="Times" w:hAnsi="Times" w:cs="Times"/>
          <w:sz w:val="24"/>
          <w:szCs w:val="24"/>
        </w:rPr>
      </w:pPr>
      <w:r>
        <w:rPr>
          <w:rFonts w:ascii="Times" w:hAnsi="Times" w:cs="Times"/>
          <w:b/>
          <w:sz w:val="24"/>
          <w:szCs w:val="24"/>
        </w:rPr>
        <w:t xml:space="preserve">Art. 5°. </w:t>
      </w:r>
      <w:r>
        <w:rPr>
          <w:rFonts w:ascii="Times" w:hAnsi="Times" w:cs="Times"/>
          <w:sz w:val="24"/>
          <w:szCs w:val="24"/>
        </w:rPr>
        <w:t>Para o atendimento ao disposto no artigo 14, inciso I, da Lei Complementar 101/00, o Executivo Municipal deverá manter a estimativa da receita de forma a atender tal dispositivo, estimando as receitas dos créditos municipais, e considerando o desconto para pagamento em cota única e, desta forma, não afetando as metas de resultados fiscais previstas no anexo próprio da Lei de Diretrizes Orçamentárias de cada ano.</w:t>
      </w:r>
    </w:p>
    <w:p w:rsidR="00BB7FCE" w:rsidRDefault="00BB7FCE" w:rsidP="00BB7FCE">
      <w:pPr>
        <w:ind w:firstLine="3118"/>
        <w:jc w:val="both"/>
        <w:rPr>
          <w:rFonts w:ascii="Times" w:hAnsi="Times" w:cs="Times"/>
          <w:sz w:val="24"/>
          <w:szCs w:val="24"/>
        </w:rPr>
      </w:pPr>
      <w:r>
        <w:rPr>
          <w:rFonts w:ascii="Times" w:hAnsi="Times" w:cs="Times"/>
          <w:b/>
          <w:sz w:val="24"/>
          <w:szCs w:val="24"/>
        </w:rPr>
        <w:t xml:space="preserve">Art. 6º. </w:t>
      </w:r>
      <w:r>
        <w:rPr>
          <w:rFonts w:ascii="Times" w:hAnsi="Times" w:cs="Times"/>
          <w:sz w:val="24"/>
          <w:szCs w:val="24"/>
        </w:rPr>
        <w:t>O crédito tributário não recolhido até o vencimento ficará sujeito a inscrição em dívida ativa, do valor principal e demais encargos estabelecidos em lei, sendo necessariamente inscrito até o primeiro dia útil do exercício seguinte, para as devidas providências administrativas e legais.</w:t>
      </w:r>
    </w:p>
    <w:p w:rsidR="00BB7FCE" w:rsidRDefault="00BB7FCE" w:rsidP="00BB7FCE">
      <w:pPr>
        <w:ind w:firstLine="3118"/>
        <w:jc w:val="both"/>
        <w:rPr>
          <w:rFonts w:ascii="Times" w:hAnsi="Times" w:cs="Times"/>
          <w:sz w:val="24"/>
          <w:szCs w:val="24"/>
        </w:rPr>
      </w:pPr>
      <w:r>
        <w:rPr>
          <w:rFonts w:ascii="Times" w:hAnsi="Times" w:cs="Times"/>
          <w:b/>
          <w:bCs/>
          <w:sz w:val="24"/>
          <w:szCs w:val="24"/>
        </w:rPr>
        <w:t xml:space="preserve">Art. 7º. </w:t>
      </w:r>
      <w:r>
        <w:rPr>
          <w:rFonts w:ascii="Times" w:hAnsi="Times" w:cs="Times"/>
          <w:sz w:val="24"/>
          <w:szCs w:val="24"/>
        </w:rPr>
        <w:t>Ficam revogadas as disposições em contrário, e em especial, os artigos 165 e 285, da Lei 1086/1971, de 09/11/1971, que instituiu o Código Tributário Municipal.</w:t>
      </w:r>
    </w:p>
    <w:p w:rsidR="00BB7FCE" w:rsidRDefault="00BB7FCE" w:rsidP="00BB7FCE">
      <w:pPr>
        <w:pStyle w:val="Corpodotexto"/>
        <w:tabs>
          <w:tab w:val="center" w:pos="165"/>
          <w:tab w:val="right" w:pos="4584"/>
        </w:tabs>
        <w:ind w:firstLine="3118"/>
        <w:rPr>
          <w:rFonts w:ascii="Times" w:hAnsi="Times" w:cs="Times"/>
          <w:sz w:val="24"/>
          <w:szCs w:val="24"/>
        </w:rPr>
      </w:pPr>
      <w:r>
        <w:rPr>
          <w:rFonts w:ascii="Times" w:hAnsi="Times" w:cs="Times"/>
          <w:b/>
          <w:sz w:val="24"/>
          <w:szCs w:val="24"/>
        </w:rPr>
        <w:t>Art. 8º.</w:t>
      </w:r>
      <w:r>
        <w:rPr>
          <w:rFonts w:ascii="Times" w:hAnsi="Times" w:cs="Times"/>
          <w:sz w:val="24"/>
          <w:szCs w:val="24"/>
        </w:rPr>
        <w:t xml:space="preserve"> Esta Lei entra em vigor na data da sua publicação, com seus efeitos sobre as obrigações principais, vigorando conforme o disposto na Constituição Federal, em especial, o disposto do seu artigo 150.  </w:t>
      </w:r>
    </w:p>
    <w:p w:rsidR="00BB7FCE" w:rsidRDefault="00BB7FCE" w:rsidP="00BB7FCE">
      <w:pPr>
        <w:pStyle w:val="Corpodotexto"/>
        <w:tabs>
          <w:tab w:val="center" w:pos="165"/>
          <w:tab w:val="right" w:pos="4584"/>
        </w:tabs>
        <w:ind w:firstLine="3118"/>
        <w:rPr>
          <w:rFonts w:ascii="Times" w:hAnsi="Times" w:cs="Times"/>
          <w:sz w:val="24"/>
          <w:szCs w:val="24"/>
        </w:rPr>
      </w:pPr>
    </w:p>
    <w:p w:rsidR="00BB7FCE" w:rsidRDefault="00BB7FCE" w:rsidP="00BB7FCE">
      <w:pPr>
        <w:pStyle w:val="Corpodotexto"/>
        <w:tabs>
          <w:tab w:val="center" w:pos="165"/>
          <w:tab w:val="right" w:pos="4584"/>
        </w:tabs>
        <w:ind w:firstLine="3118"/>
        <w:rPr>
          <w:rFonts w:ascii="Times" w:hAnsi="Times" w:cs="Times"/>
          <w:b/>
          <w:sz w:val="24"/>
          <w:szCs w:val="24"/>
        </w:rPr>
      </w:pPr>
    </w:p>
    <w:p w:rsidR="00BB7FCE" w:rsidRPr="00BB7FCE" w:rsidRDefault="00BB7FCE" w:rsidP="00BB7FCE">
      <w:pPr>
        <w:pStyle w:val="NormalWeb"/>
        <w:spacing w:before="0" w:after="0"/>
        <w:jc w:val="center"/>
        <w:rPr>
          <w:rFonts w:ascii="Times" w:hAnsi="Times" w:cs="Times"/>
          <w:b/>
          <w:sz w:val="22"/>
          <w:szCs w:val="22"/>
        </w:rPr>
      </w:pPr>
      <w:r w:rsidRPr="00BB7FCE">
        <w:rPr>
          <w:rFonts w:ascii="Times" w:hAnsi="Times" w:cs="Times"/>
          <w:b/>
          <w:sz w:val="22"/>
          <w:szCs w:val="22"/>
        </w:rPr>
        <w:t>PREFEITURA MUNICIPAL DE POUSO ALEGRE, 20 DE DEZEMBRO DE 2013.</w:t>
      </w: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r>
        <w:rPr>
          <w:rFonts w:ascii="Times" w:hAnsi="Times" w:cs="Times"/>
          <w:b/>
        </w:rPr>
        <w:t xml:space="preserve">Agnaldo </w:t>
      </w:r>
      <w:proofErr w:type="spellStart"/>
      <w:r>
        <w:rPr>
          <w:rFonts w:ascii="Times" w:hAnsi="Times" w:cs="Times"/>
          <w:b/>
        </w:rPr>
        <w:t>Perugin</w:t>
      </w:r>
      <w:proofErr w:type="spellEnd"/>
    </w:p>
    <w:p w:rsidR="00BB7FCE" w:rsidRDefault="00BB7FCE" w:rsidP="00BB7FCE">
      <w:pPr>
        <w:pStyle w:val="NormalWeb"/>
        <w:spacing w:before="0" w:after="0"/>
        <w:jc w:val="center"/>
        <w:rPr>
          <w:rFonts w:ascii="Times" w:hAnsi="Times" w:cs="Times"/>
          <w:b/>
        </w:rPr>
      </w:pPr>
      <w:r>
        <w:rPr>
          <w:rFonts w:ascii="Times" w:hAnsi="Times" w:cs="Times"/>
          <w:b/>
        </w:rPr>
        <w:t>PREFEITO MUNICIPAL</w:t>
      </w: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r>
        <w:rPr>
          <w:rFonts w:ascii="Times" w:hAnsi="Times" w:cs="Times"/>
          <w:b/>
        </w:rPr>
        <w:t>Márcio José Faria</w:t>
      </w:r>
    </w:p>
    <w:p w:rsidR="00BB7FCE" w:rsidRDefault="00BB7FCE" w:rsidP="00BB7FCE">
      <w:pPr>
        <w:pStyle w:val="NormalWeb"/>
        <w:spacing w:before="0" w:after="0"/>
        <w:jc w:val="center"/>
        <w:rPr>
          <w:rFonts w:ascii="Times" w:hAnsi="Times" w:cs="Times"/>
          <w:b/>
        </w:rPr>
      </w:pPr>
      <w:r>
        <w:rPr>
          <w:rFonts w:ascii="Times" w:hAnsi="Times" w:cs="Times"/>
          <w:b/>
        </w:rPr>
        <w:t>CHEFE DE GABINETE</w:t>
      </w: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r>
        <w:rPr>
          <w:rFonts w:ascii="Times" w:hAnsi="Times" w:cs="Times"/>
          <w:b/>
        </w:rPr>
        <w:t>ANEXO ÚNICO</w:t>
      </w: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r>
        <w:rPr>
          <w:rFonts w:ascii="Times" w:hAnsi="Times" w:cs="Times"/>
          <w:b/>
        </w:rPr>
        <w:t>TABELA I</w:t>
      </w: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r>
        <w:rPr>
          <w:rFonts w:ascii="Times" w:hAnsi="Times" w:cs="Times"/>
          <w:b/>
        </w:rPr>
        <w:t>METODOLOGIA DE PRESUNÇÃO DOS VALORES VENAIS IMOBILIÁRIOS</w:t>
      </w:r>
      <w:r>
        <w:rPr>
          <w:rFonts w:ascii="Times" w:hAnsi="Times" w:cs="Times"/>
          <w:b/>
        </w:rPr>
        <w:br/>
      </w:r>
    </w:p>
    <w:p w:rsidR="00BB7FCE" w:rsidRDefault="00BB7FCE" w:rsidP="00BB7FCE">
      <w:pPr>
        <w:ind w:firstLine="3118"/>
        <w:jc w:val="both"/>
        <w:rPr>
          <w:rFonts w:ascii="Times" w:hAnsi="Times" w:cs="Times"/>
          <w:sz w:val="24"/>
          <w:szCs w:val="24"/>
        </w:rPr>
      </w:pPr>
      <w:r>
        <w:rPr>
          <w:rFonts w:ascii="Times" w:hAnsi="Times" w:cs="Times"/>
          <w:b/>
          <w:sz w:val="24"/>
          <w:szCs w:val="24"/>
        </w:rPr>
        <w:t>Art. 1º -</w:t>
      </w:r>
      <w:r>
        <w:rPr>
          <w:rFonts w:ascii="Times" w:hAnsi="Times" w:cs="Times"/>
          <w:sz w:val="24"/>
          <w:szCs w:val="24"/>
        </w:rPr>
        <w:t xml:space="preserve"> O valor venal do imóvel por natureza, ou valor venal do terreno (VVT), constará do Cadastro Técnico Municipal e </w:t>
      </w:r>
      <w:proofErr w:type="gramStart"/>
      <w:r>
        <w:rPr>
          <w:rFonts w:ascii="Times" w:hAnsi="Times" w:cs="Times"/>
          <w:sz w:val="24"/>
          <w:szCs w:val="24"/>
        </w:rPr>
        <w:t>será</w:t>
      </w:r>
      <w:proofErr w:type="gramEnd"/>
      <w:r>
        <w:rPr>
          <w:rFonts w:ascii="Times" w:hAnsi="Times" w:cs="Times"/>
          <w:sz w:val="24"/>
          <w:szCs w:val="24"/>
        </w:rPr>
        <w:t xml:space="preserve"> apurado na impessoalidade da sua presunção, mediante a aplicação da seguinte fórmula, critérios e pesos:</w:t>
      </w:r>
    </w:p>
    <w:p w:rsidR="00BB7FCE" w:rsidRDefault="00BB7FCE" w:rsidP="00BB7FCE">
      <w:pPr>
        <w:ind w:firstLine="3118"/>
        <w:jc w:val="both"/>
        <w:rPr>
          <w:rFonts w:ascii="Times" w:hAnsi="Times" w:cs="Times"/>
          <w:sz w:val="24"/>
          <w:szCs w:val="24"/>
        </w:rPr>
      </w:pPr>
      <w:r>
        <w:rPr>
          <w:rFonts w:ascii="Times" w:hAnsi="Times" w:cs="Times"/>
          <w:sz w:val="24"/>
          <w:szCs w:val="24"/>
        </w:rPr>
        <w:t>I - Valor Base do metro quadrado de Terreno (VBT): determinado na forma deste anexo e legislação própria, e a Planta Geral de Valores Imobiliários fixada nesta lei, e considerando-se os seguintes elementos:</w:t>
      </w:r>
    </w:p>
    <w:p w:rsidR="00BB7FCE" w:rsidRDefault="00BB7FCE" w:rsidP="00BB7FCE">
      <w:pPr>
        <w:ind w:firstLine="3118"/>
        <w:jc w:val="both"/>
        <w:rPr>
          <w:rFonts w:ascii="Times" w:hAnsi="Times" w:cs="Times"/>
          <w:sz w:val="24"/>
          <w:szCs w:val="24"/>
        </w:rPr>
      </w:pPr>
      <w:r>
        <w:rPr>
          <w:rFonts w:ascii="Times" w:hAnsi="Times" w:cs="Times"/>
          <w:sz w:val="24"/>
          <w:szCs w:val="24"/>
        </w:rPr>
        <w:t>a) Os equipamentos urbanos existentes nos logradouros;</w:t>
      </w:r>
    </w:p>
    <w:p w:rsidR="00BB7FCE" w:rsidRDefault="00BB7FCE" w:rsidP="00BB7FCE">
      <w:pPr>
        <w:ind w:firstLine="3118"/>
        <w:jc w:val="both"/>
        <w:rPr>
          <w:rFonts w:ascii="Times" w:hAnsi="Times" w:cs="Times"/>
          <w:sz w:val="24"/>
          <w:szCs w:val="24"/>
        </w:rPr>
      </w:pPr>
      <w:r>
        <w:rPr>
          <w:rFonts w:ascii="Times" w:hAnsi="Times" w:cs="Times"/>
          <w:sz w:val="24"/>
          <w:szCs w:val="24"/>
        </w:rPr>
        <w:t>b) Os preços de terrenos próximos, verificados em operações de compra e venda;</w:t>
      </w:r>
    </w:p>
    <w:p w:rsidR="00BB7FCE" w:rsidRDefault="00BB7FCE" w:rsidP="00BB7FCE">
      <w:pPr>
        <w:ind w:firstLine="3118"/>
        <w:jc w:val="both"/>
        <w:rPr>
          <w:rFonts w:ascii="Times" w:hAnsi="Times" w:cs="Times"/>
          <w:sz w:val="24"/>
          <w:szCs w:val="24"/>
        </w:rPr>
      </w:pPr>
      <w:r>
        <w:rPr>
          <w:rFonts w:ascii="Times" w:hAnsi="Times" w:cs="Times"/>
          <w:sz w:val="24"/>
          <w:szCs w:val="24"/>
        </w:rPr>
        <w:t>c) A forma, as dimensões, os acidentes naturais, o aproveitamento e outras características do terreno;</w:t>
      </w:r>
    </w:p>
    <w:p w:rsidR="00BB7FCE" w:rsidRDefault="00BB7FCE" w:rsidP="00BB7FCE">
      <w:pPr>
        <w:ind w:firstLine="3118"/>
        <w:jc w:val="both"/>
        <w:rPr>
          <w:rFonts w:ascii="Times" w:hAnsi="Times" w:cs="Times"/>
          <w:sz w:val="24"/>
          <w:szCs w:val="24"/>
        </w:rPr>
      </w:pPr>
      <w:r>
        <w:rPr>
          <w:rFonts w:ascii="Times" w:hAnsi="Times" w:cs="Times"/>
          <w:sz w:val="24"/>
          <w:szCs w:val="24"/>
        </w:rPr>
        <w:t xml:space="preserve">d) Índice de valorização e desvalorização correspondentes ao logradouro, quarteirão ou zona em que estiver situado o imóvel; </w:t>
      </w:r>
    </w:p>
    <w:p w:rsidR="00BB7FCE" w:rsidRDefault="00BB7FCE" w:rsidP="00BB7FCE">
      <w:pPr>
        <w:ind w:firstLine="3118"/>
        <w:jc w:val="both"/>
        <w:rPr>
          <w:rFonts w:ascii="Times" w:hAnsi="Times" w:cs="Times"/>
          <w:sz w:val="24"/>
          <w:szCs w:val="24"/>
        </w:rPr>
      </w:pPr>
      <w:r>
        <w:rPr>
          <w:rFonts w:ascii="Times" w:hAnsi="Times" w:cs="Times"/>
          <w:sz w:val="24"/>
          <w:szCs w:val="24"/>
        </w:rPr>
        <w:t>e) Os serviços públicos e de utilidade pública existente na via ou logradouro público;</w:t>
      </w:r>
    </w:p>
    <w:p w:rsidR="00BB7FCE" w:rsidRDefault="00BB7FCE" w:rsidP="00BB7FCE">
      <w:pPr>
        <w:ind w:firstLine="3118"/>
        <w:jc w:val="both"/>
        <w:rPr>
          <w:rFonts w:ascii="Times" w:hAnsi="Times" w:cs="Times"/>
          <w:sz w:val="24"/>
          <w:szCs w:val="24"/>
        </w:rPr>
      </w:pPr>
      <w:r>
        <w:rPr>
          <w:rFonts w:ascii="Times" w:hAnsi="Times" w:cs="Times"/>
          <w:sz w:val="24"/>
          <w:szCs w:val="24"/>
        </w:rPr>
        <w:t>f) Estudos e diagnósticos promovidos através de Comissão de Valores Imobiliários instituída por ato do Executivo, composta de técnicos e profissionais que atuam e com conhecimento do mercado imobiliário do Município, e preferencialmente os que tenham capacitação técnica para a elaboração de laudos e avaliações.</w:t>
      </w:r>
    </w:p>
    <w:p w:rsidR="00BB7FCE" w:rsidRDefault="00BB7FCE" w:rsidP="00BB7FCE">
      <w:pPr>
        <w:ind w:firstLine="3118"/>
        <w:jc w:val="both"/>
        <w:rPr>
          <w:rFonts w:ascii="Times" w:hAnsi="Times" w:cs="Times"/>
          <w:sz w:val="24"/>
          <w:szCs w:val="24"/>
        </w:rPr>
      </w:pPr>
      <w:r>
        <w:rPr>
          <w:rFonts w:ascii="Times" w:hAnsi="Times" w:cs="Times"/>
          <w:sz w:val="24"/>
          <w:szCs w:val="24"/>
        </w:rPr>
        <w:t xml:space="preserve">II - Fator Corretivo do Terreno (FCT): determinado de acordo com as particularidades do terreno que interferem em seu valor, de conformidade com os pesos e fatores constantes deste anexo; </w:t>
      </w:r>
    </w:p>
    <w:p w:rsidR="00BB7FCE" w:rsidRDefault="00BB7FCE" w:rsidP="00BB7FCE">
      <w:pPr>
        <w:ind w:firstLine="3118"/>
        <w:jc w:val="both"/>
        <w:rPr>
          <w:rFonts w:ascii="Times" w:hAnsi="Times" w:cs="Times"/>
          <w:sz w:val="24"/>
          <w:szCs w:val="24"/>
        </w:rPr>
      </w:pPr>
      <w:r>
        <w:rPr>
          <w:rFonts w:ascii="Times" w:hAnsi="Times" w:cs="Times"/>
          <w:sz w:val="24"/>
          <w:szCs w:val="24"/>
        </w:rPr>
        <w:t>III - Fator Melhoria (</w:t>
      </w:r>
      <w:proofErr w:type="spellStart"/>
      <w:proofErr w:type="gramStart"/>
      <w:r>
        <w:rPr>
          <w:rFonts w:ascii="Times" w:hAnsi="Times" w:cs="Times"/>
          <w:sz w:val="24"/>
          <w:szCs w:val="24"/>
        </w:rPr>
        <w:t>Fm</w:t>
      </w:r>
      <w:proofErr w:type="spellEnd"/>
      <w:proofErr w:type="gramEnd"/>
      <w:r>
        <w:rPr>
          <w:rFonts w:ascii="Times" w:hAnsi="Times" w:cs="Times"/>
          <w:sz w:val="24"/>
          <w:szCs w:val="24"/>
        </w:rPr>
        <w:t xml:space="preserve">): determinado de acordo com os serviços públicos disponibilizados na localização do terreno que interferem em seu valor, de conformidade com os pesos e fatores constantes deste anexo; </w:t>
      </w:r>
    </w:p>
    <w:p w:rsidR="00BB7FCE" w:rsidRDefault="00BB7FCE" w:rsidP="00BB7FCE">
      <w:pPr>
        <w:ind w:firstLine="3118"/>
        <w:jc w:val="both"/>
        <w:rPr>
          <w:rFonts w:ascii="Times" w:hAnsi="Times" w:cs="Times"/>
          <w:sz w:val="24"/>
          <w:szCs w:val="24"/>
        </w:rPr>
      </w:pPr>
      <w:r>
        <w:rPr>
          <w:rFonts w:ascii="Times" w:hAnsi="Times" w:cs="Times"/>
          <w:sz w:val="24"/>
          <w:szCs w:val="24"/>
        </w:rPr>
        <w:t>IV – Testada Fictícia (Tf): determinada de acordo com a área do terreno (AT) e com formato do lote, nesta forma:</w:t>
      </w:r>
    </w:p>
    <w:p w:rsidR="00BB7FCE" w:rsidRDefault="00BB7FCE" w:rsidP="00BB7FCE">
      <w:pPr>
        <w:pStyle w:val="Ttulo1"/>
        <w:ind w:left="0" w:firstLine="3118"/>
        <w:jc w:val="both"/>
        <w:rPr>
          <w:rFonts w:ascii="Times" w:hAnsi="Times" w:cs="Times"/>
          <w:szCs w:val="24"/>
        </w:rPr>
      </w:pPr>
      <w:r>
        <w:rPr>
          <w:rFonts w:ascii="Times" w:hAnsi="Times" w:cs="Times"/>
          <w:szCs w:val="24"/>
        </w:rPr>
        <w:lastRenderedPageBreak/>
        <w:t>a) Para lotes com área maior ou igual a 2000m²:</w:t>
      </w:r>
    </w:p>
    <w:p w:rsidR="00BB7FCE" w:rsidRDefault="00BB7FCE" w:rsidP="00BB7FCE">
      <w:pPr>
        <w:tabs>
          <w:tab w:val="num" w:pos="0"/>
        </w:tabs>
        <w:ind w:firstLine="3118"/>
        <w:jc w:val="both"/>
        <w:rPr>
          <w:rFonts w:ascii="Times" w:hAnsi="Times" w:cs="Times"/>
          <w:sz w:val="24"/>
          <w:szCs w:val="24"/>
        </w:rPr>
      </w:pPr>
      <w:r>
        <w:rPr>
          <w:rFonts w:ascii="Times" w:hAnsi="Times" w:cs="Times"/>
          <w:sz w:val="24"/>
          <w:szCs w:val="24"/>
        </w:rPr>
        <w:t>Tf = (AT / 500) * 12</w:t>
      </w:r>
    </w:p>
    <w:p w:rsidR="00BB7FCE" w:rsidRDefault="00BB7FCE" w:rsidP="00BB7FCE">
      <w:pPr>
        <w:tabs>
          <w:tab w:val="num" w:pos="0"/>
          <w:tab w:val="num" w:pos="2208"/>
        </w:tabs>
        <w:ind w:firstLine="3118"/>
        <w:jc w:val="both"/>
        <w:rPr>
          <w:rFonts w:ascii="Times" w:hAnsi="Times" w:cs="Times"/>
          <w:sz w:val="24"/>
          <w:szCs w:val="24"/>
        </w:rPr>
      </w:pPr>
      <w:r>
        <w:rPr>
          <w:rFonts w:ascii="Times" w:hAnsi="Times" w:cs="Times"/>
          <w:sz w:val="24"/>
          <w:szCs w:val="24"/>
        </w:rPr>
        <w:t xml:space="preserve">b) Para lotes com área menor que 2000m² e formato do lote for </w:t>
      </w:r>
      <w:proofErr w:type="gramStart"/>
      <w:r>
        <w:rPr>
          <w:rFonts w:ascii="Times" w:hAnsi="Times" w:cs="Times"/>
          <w:sz w:val="24"/>
          <w:szCs w:val="24"/>
        </w:rPr>
        <w:t>regular</w:t>
      </w:r>
      <w:proofErr w:type="gramEnd"/>
      <w:r>
        <w:rPr>
          <w:rFonts w:ascii="Times" w:hAnsi="Times" w:cs="Times"/>
          <w:sz w:val="24"/>
          <w:szCs w:val="24"/>
        </w:rPr>
        <w:t>:</w:t>
      </w:r>
    </w:p>
    <w:p w:rsidR="00BB7FCE" w:rsidRDefault="00BB7FCE" w:rsidP="00BB7FCE">
      <w:pPr>
        <w:tabs>
          <w:tab w:val="num" w:pos="0"/>
        </w:tabs>
        <w:ind w:firstLine="3118"/>
        <w:jc w:val="both"/>
        <w:rPr>
          <w:rFonts w:ascii="Times" w:hAnsi="Times" w:cs="Times"/>
          <w:sz w:val="24"/>
          <w:szCs w:val="24"/>
        </w:rPr>
      </w:pPr>
      <w:r>
        <w:rPr>
          <w:rFonts w:ascii="Times" w:hAnsi="Times" w:cs="Times"/>
          <w:sz w:val="24"/>
          <w:szCs w:val="24"/>
        </w:rPr>
        <w:t>Tf = (2 * profundidade * testada) / (30 + profundidade)</w:t>
      </w:r>
    </w:p>
    <w:p w:rsidR="00BB7FCE" w:rsidRDefault="00BB7FCE" w:rsidP="00BB7FCE">
      <w:pPr>
        <w:tabs>
          <w:tab w:val="num" w:pos="0"/>
          <w:tab w:val="num" w:pos="2208"/>
        </w:tabs>
        <w:ind w:firstLine="3118"/>
        <w:jc w:val="both"/>
        <w:rPr>
          <w:rFonts w:ascii="Times" w:hAnsi="Times" w:cs="Times"/>
          <w:sz w:val="24"/>
          <w:szCs w:val="24"/>
        </w:rPr>
      </w:pPr>
      <w:r>
        <w:rPr>
          <w:rFonts w:ascii="Times" w:hAnsi="Times" w:cs="Times"/>
          <w:sz w:val="24"/>
          <w:szCs w:val="24"/>
        </w:rPr>
        <w:t xml:space="preserve">c) Para lotes com área menor que 2000m² e formato do lote for </w:t>
      </w:r>
      <w:proofErr w:type="gramStart"/>
      <w:r>
        <w:rPr>
          <w:rFonts w:ascii="Times" w:hAnsi="Times" w:cs="Times"/>
          <w:sz w:val="24"/>
          <w:szCs w:val="24"/>
        </w:rPr>
        <w:t>irregular</w:t>
      </w:r>
      <w:proofErr w:type="gramEnd"/>
      <w:r>
        <w:rPr>
          <w:rFonts w:ascii="Times" w:hAnsi="Times" w:cs="Times"/>
          <w:sz w:val="24"/>
          <w:szCs w:val="24"/>
        </w:rPr>
        <w:t>:</w:t>
      </w:r>
    </w:p>
    <w:p w:rsidR="00BB7FCE" w:rsidRDefault="00BB7FCE" w:rsidP="00BB7FCE">
      <w:pPr>
        <w:tabs>
          <w:tab w:val="num" w:pos="0"/>
        </w:tabs>
        <w:ind w:firstLine="3118"/>
        <w:jc w:val="both"/>
        <w:rPr>
          <w:rFonts w:ascii="Times" w:hAnsi="Times" w:cs="Times"/>
          <w:sz w:val="24"/>
          <w:szCs w:val="24"/>
        </w:rPr>
      </w:pPr>
      <w:r>
        <w:rPr>
          <w:rFonts w:ascii="Times" w:hAnsi="Times" w:cs="Times"/>
          <w:sz w:val="24"/>
          <w:szCs w:val="24"/>
        </w:rPr>
        <w:t>Tf = (2 * (AT / testada) * testada) / (30 + (AT / testada))</w:t>
      </w:r>
    </w:p>
    <w:p w:rsidR="00BB7FCE" w:rsidRDefault="00BB7FCE" w:rsidP="00BB7FCE">
      <w:pPr>
        <w:ind w:firstLine="3118"/>
        <w:jc w:val="both"/>
        <w:rPr>
          <w:rFonts w:ascii="Times" w:hAnsi="Times" w:cs="Times"/>
          <w:sz w:val="24"/>
          <w:szCs w:val="24"/>
        </w:rPr>
      </w:pPr>
      <w:r>
        <w:rPr>
          <w:rFonts w:ascii="Times" w:hAnsi="Times" w:cs="Times"/>
          <w:sz w:val="24"/>
          <w:szCs w:val="24"/>
        </w:rPr>
        <w:t>V – Valor da Testada Fictícia (</w:t>
      </w:r>
      <w:proofErr w:type="spellStart"/>
      <w:proofErr w:type="gramStart"/>
      <w:r>
        <w:rPr>
          <w:rFonts w:ascii="Times" w:hAnsi="Times" w:cs="Times"/>
          <w:sz w:val="24"/>
          <w:szCs w:val="24"/>
        </w:rPr>
        <w:t>VrTf</w:t>
      </w:r>
      <w:proofErr w:type="spellEnd"/>
      <w:proofErr w:type="gramEnd"/>
      <w:r>
        <w:rPr>
          <w:rFonts w:ascii="Times" w:hAnsi="Times" w:cs="Times"/>
          <w:sz w:val="24"/>
          <w:szCs w:val="24"/>
        </w:rPr>
        <w:t>): determinado pelo produto da multiplicação do Valor Base do Metro Quadrado (VBT) por 30;</w:t>
      </w:r>
    </w:p>
    <w:p w:rsidR="00BB7FCE" w:rsidRDefault="00BB7FCE" w:rsidP="00BB7FCE">
      <w:pPr>
        <w:ind w:firstLine="3118"/>
        <w:jc w:val="both"/>
        <w:rPr>
          <w:rFonts w:ascii="Times" w:hAnsi="Times" w:cs="Times"/>
          <w:sz w:val="24"/>
          <w:szCs w:val="24"/>
        </w:rPr>
      </w:pPr>
      <w:r>
        <w:rPr>
          <w:rFonts w:ascii="Times" w:hAnsi="Times" w:cs="Times"/>
          <w:sz w:val="24"/>
          <w:szCs w:val="24"/>
        </w:rPr>
        <w:t>VI – Valor Venal do Terreno (VVT): determinado pelo produto final, quando não houver mais de uma unidade de edificação no mesmo lote, da multiplicação entre: testada fictícia (Tf), pelo valor da testada fictícia (</w:t>
      </w:r>
      <w:proofErr w:type="spellStart"/>
      <w:proofErr w:type="gramStart"/>
      <w:r>
        <w:rPr>
          <w:rFonts w:ascii="Times" w:hAnsi="Times" w:cs="Times"/>
          <w:sz w:val="24"/>
          <w:szCs w:val="24"/>
        </w:rPr>
        <w:t>VrTf</w:t>
      </w:r>
      <w:proofErr w:type="spellEnd"/>
      <w:proofErr w:type="gramEnd"/>
      <w:r>
        <w:rPr>
          <w:rFonts w:ascii="Times" w:hAnsi="Times" w:cs="Times"/>
          <w:sz w:val="24"/>
          <w:szCs w:val="24"/>
        </w:rPr>
        <w:t>), pelo fator de correção do terreno (FCT) somado ao resultado da multiplicação da testada fictícia (Tf) pelo fator melhoria (</w:t>
      </w:r>
      <w:proofErr w:type="spellStart"/>
      <w:r>
        <w:rPr>
          <w:rFonts w:ascii="Times" w:hAnsi="Times" w:cs="Times"/>
          <w:sz w:val="24"/>
          <w:szCs w:val="24"/>
        </w:rPr>
        <w:t>Fm</w:t>
      </w:r>
      <w:proofErr w:type="spellEnd"/>
      <w:r>
        <w:rPr>
          <w:rFonts w:ascii="Times" w:hAnsi="Times" w:cs="Times"/>
          <w:sz w:val="24"/>
          <w:szCs w:val="24"/>
        </w:rPr>
        <w:t>). Quando houver mais de uma unidade de edificação no mesmo lote, considerar o resultado pela multiplicação entre: o resultado da [testada fictícia (Tf) multiplicada pela área da construção (AC) dividida pela área total da construção (ATC)], pelo valor da testada fictícia (</w:t>
      </w:r>
      <w:proofErr w:type="spellStart"/>
      <w:proofErr w:type="gramStart"/>
      <w:r>
        <w:rPr>
          <w:rFonts w:ascii="Times" w:hAnsi="Times" w:cs="Times"/>
          <w:sz w:val="24"/>
          <w:szCs w:val="24"/>
        </w:rPr>
        <w:t>VrTf</w:t>
      </w:r>
      <w:proofErr w:type="spellEnd"/>
      <w:proofErr w:type="gramEnd"/>
      <w:r>
        <w:rPr>
          <w:rFonts w:ascii="Times" w:hAnsi="Times" w:cs="Times"/>
          <w:sz w:val="24"/>
          <w:szCs w:val="24"/>
        </w:rPr>
        <w:t>), pelo fator de correção do terreno (FCT) somado ao resultado da [testada fictícia (Tf) multiplicada pela área da construção (AC) dividida pela área total da construção (ATC)],  multiplicado  pelo fator melhoria (</w:t>
      </w:r>
      <w:proofErr w:type="spellStart"/>
      <w:r>
        <w:rPr>
          <w:rFonts w:ascii="Times" w:hAnsi="Times" w:cs="Times"/>
          <w:sz w:val="24"/>
          <w:szCs w:val="24"/>
        </w:rPr>
        <w:t>Fm</w:t>
      </w:r>
      <w:proofErr w:type="spellEnd"/>
      <w:r>
        <w:rPr>
          <w:rFonts w:ascii="Times" w:hAnsi="Times" w:cs="Times"/>
          <w:sz w:val="24"/>
          <w:szCs w:val="24"/>
        </w:rPr>
        <w:t>), conforme o caso.</w:t>
      </w:r>
    </w:p>
    <w:p w:rsidR="00BB7FCE" w:rsidRDefault="00BB7FCE" w:rsidP="00BB7FCE">
      <w:pPr>
        <w:ind w:firstLine="3118"/>
        <w:jc w:val="both"/>
        <w:rPr>
          <w:rFonts w:ascii="Times" w:hAnsi="Times" w:cs="Times"/>
          <w:sz w:val="24"/>
          <w:szCs w:val="24"/>
        </w:rPr>
      </w:pPr>
      <w:r>
        <w:rPr>
          <w:rFonts w:ascii="Times" w:hAnsi="Times" w:cs="Times"/>
          <w:sz w:val="24"/>
          <w:szCs w:val="24"/>
        </w:rPr>
        <w:t>§ 1</w:t>
      </w:r>
      <w:r>
        <w:rPr>
          <w:rFonts w:ascii="Times" w:hAnsi="Times" w:cs="Times"/>
          <w:sz w:val="24"/>
          <w:szCs w:val="24"/>
        </w:rPr>
        <w:sym w:font="Symbol" w:char="00B0"/>
      </w:r>
      <w:r>
        <w:rPr>
          <w:rFonts w:ascii="Times" w:hAnsi="Times" w:cs="Times"/>
          <w:sz w:val="24"/>
          <w:szCs w:val="24"/>
        </w:rPr>
        <w:t>. O valor base do metro quadrado de terreno (VBT) é estabelecido conforme este anexo, e para fins de adequação dos valores venais, poderá ter aplicado FAT – Fator de Ajustamento do Terreno, ao regulamentar a Planta Geral de Valores imobiliários, desde que implique em valores inferiores ao estabelecido, de modo a ajustá-lo na constituição dos créditos municipais, mediante processo tributário administrativo que demonstre as motivações, os fatores e as condições utilizadas.</w:t>
      </w:r>
    </w:p>
    <w:p w:rsidR="00BB7FCE" w:rsidRDefault="00BB7FCE" w:rsidP="00BB7FCE">
      <w:pPr>
        <w:ind w:firstLine="3118"/>
        <w:jc w:val="both"/>
        <w:rPr>
          <w:rFonts w:ascii="Times" w:hAnsi="Times" w:cs="Times"/>
          <w:sz w:val="24"/>
          <w:szCs w:val="24"/>
        </w:rPr>
      </w:pPr>
      <w:r>
        <w:rPr>
          <w:rFonts w:ascii="Times" w:hAnsi="Times" w:cs="Times"/>
          <w:sz w:val="24"/>
          <w:szCs w:val="24"/>
        </w:rPr>
        <w:t>§ 2º - A fórmula matemática para a presunção dos valores venais dos imóveis por natureza e, os seus fatores corretivos, a serem apurados conforme os dados constantes no Cadastro Técnico Municipal</w:t>
      </w:r>
      <w:proofErr w:type="gramStart"/>
      <w:r>
        <w:rPr>
          <w:rFonts w:ascii="Times" w:hAnsi="Times" w:cs="Times"/>
          <w:sz w:val="24"/>
          <w:szCs w:val="24"/>
        </w:rPr>
        <w:t>, pode</w:t>
      </w:r>
      <w:proofErr w:type="gramEnd"/>
      <w:r>
        <w:rPr>
          <w:rFonts w:ascii="Times" w:hAnsi="Times" w:cs="Times"/>
          <w:sz w:val="24"/>
          <w:szCs w:val="24"/>
        </w:rPr>
        <w:t xml:space="preserve"> ser expressa da seguinte forma:</w:t>
      </w:r>
    </w:p>
    <w:p w:rsidR="00BB7FCE" w:rsidRDefault="00BB7FCE" w:rsidP="00BB7FCE">
      <w:pPr>
        <w:pStyle w:val="Rodap"/>
        <w:tabs>
          <w:tab w:val="left" w:pos="708"/>
        </w:tabs>
        <w:ind w:firstLine="3118"/>
        <w:jc w:val="both"/>
        <w:rPr>
          <w:rFonts w:ascii="Times" w:hAnsi="Times" w:cs="Times"/>
          <w:b/>
          <w:sz w:val="24"/>
          <w:szCs w:val="24"/>
        </w:rPr>
      </w:pPr>
      <w:r>
        <w:rPr>
          <w:rFonts w:ascii="Times" w:hAnsi="Times" w:cs="Times"/>
          <w:b/>
          <w:sz w:val="24"/>
          <w:szCs w:val="24"/>
        </w:rPr>
        <w:t xml:space="preserve">I - Quando não houver mais de uma unidade de edificação no mesmo lote </w:t>
      </w:r>
    </w:p>
    <w:p w:rsidR="00BB7FCE" w:rsidRDefault="00BB7FCE" w:rsidP="00BB7FCE">
      <w:pPr>
        <w:pStyle w:val="Rodap"/>
        <w:tabs>
          <w:tab w:val="left" w:pos="708"/>
        </w:tabs>
        <w:ind w:firstLine="3118"/>
        <w:jc w:val="both"/>
        <w:rPr>
          <w:rFonts w:ascii="Times" w:hAnsi="Times" w:cs="Times"/>
          <w:color w:val="0000FF"/>
          <w:sz w:val="24"/>
          <w:szCs w:val="24"/>
        </w:rPr>
      </w:pPr>
      <w:r>
        <w:rPr>
          <w:rFonts w:ascii="Times" w:hAnsi="Times" w:cs="Times"/>
          <w:color w:val="0000FF"/>
          <w:sz w:val="24"/>
          <w:szCs w:val="24"/>
        </w:rPr>
        <w:tab/>
      </w:r>
    </w:p>
    <w:p w:rsidR="00BB7FCE" w:rsidRDefault="00BB7FCE" w:rsidP="00BB7FCE">
      <w:pPr>
        <w:pStyle w:val="Rodap"/>
        <w:tabs>
          <w:tab w:val="left" w:pos="708"/>
        </w:tabs>
        <w:ind w:firstLine="3118"/>
        <w:jc w:val="both"/>
        <w:rPr>
          <w:rFonts w:ascii="Times" w:hAnsi="Times" w:cs="Times"/>
          <w:b/>
          <w:sz w:val="24"/>
          <w:szCs w:val="24"/>
        </w:rPr>
      </w:pPr>
      <w:r>
        <w:rPr>
          <w:rFonts w:ascii="Times" w:hAnsi="Times" w:cs="Times"/>
          <w:b/>
          <w:sz w:val="24"/>
          <w:szCs w:val="24"/>
        </w:rPr>
        <w:t xml:space="preserve">VVT = (Tf * </w:t>
      </w:r>
      <w:proofErr w:type="spellStart"/>
      <w:proofErr w:type="gramStart"/>
      <w:r>
        <w:rPr>
          <w:rFonts w:ascii="Times" w:hAnsi="Times" w:cs="Times"/>
          <w:b/>
          <w:sz w:val="24"/>
          <w:szCs w:val="24"/>
        </w:rPr>
        <w:t>VrTf</w:t>
      </w:r>
      <w:proofErr w:type="spellEnd"/>
      <w:proofErr w:type="gramEnd"/>
      <w:r>
        <w:rPr>
          <w:rFonts w:ascii="Times" w:hAnsi="Times" w:cs="Times"/>
          <w:b/>
          <w:sz w:val="24"/>
          <w:szCs w:val="24"/>
        </w:rPr>
        <w:t xml:space="preserve"> * FCT) + (Tf * </w:t>
      </w:r>
      <w:proofErr w:type="spellStart"/>
      <w:r>
        <w:rPr>
          <w:rFonts w:ascii="Times" w:hAnsi="Times" w:cs="Times"/>
          <w:b/>
          <w:sz w:val="24"/>
          <w:szCs w:val="24"/>
        </w:rPr>
        <w:t>Fm</w:t>
      </w:r>
      <w:proofErr w:type="spellEnd"/>
      <w:r>
        <w:rPr>
          <w:rFonts w:ascii="Times" w:hAnsi="Times" w:cs="Times"/>
          <w:b/>
          <w:sz w:val="24"/>
          <w:szCs w:val="24"/>
        </w:rPr>
        <w:t>)</w:t>
      </w: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sz w:val="24"/>
          <w:szCs w:val="24"/>
        </w:rPr>
        <w:t>Onde:</w:t>
      </w: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sz w:val="24"/>
          <w:szCs w:val="24"/>
        </w:rPr>
        <w:t>VVT =</w:t>
      </w:r>
      <w:proofErr w:type="gramStart"/>
      <w:r>
        <w:rPr>
          <w:rFonts w:ascii="Times" w:hAnsi="Times" w:cs="Times"/>
          <w:sz w:val="24"/>
          <w:szCs w:val="24"/>
        </w:rPr>
        <w:t xml:space="preserve">  </w:t>
      </w:r>
      <w:proofErr w:type="gramEnd"/>
      <w:r>
        <w:rPr>
          <w:rFonts w:ascii="Times" w:hAnsi="Times" w:cs="Times"/>
          <w:sz w:val="24"/>
          <w:szCs w:val="24"/>
        </w:rPr>
        <w:t>valor venal terreno</w:t>
      </w: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sz w:val="24"/>
          <w:szCs w:val="24"/>
        </w:rPr>
        <w:t>Tf = testada fictícia</w:t>
      </w:r>
    </w:p>
    <w:p w:rsidR="00BB7FCE" w:rsidRDefault="00BB7FCE" w:rsidP="00BB7FCE">
      <w:pPr>
        <w:pStyle w:val="Rodap"/>
        <w:tabs>
          <w:tab w:val="left" w:pos="708"/>
        </w:tabs>
        <w:ind w:firstLine="3118"/>
        <w:jc w:val="both"/>
        <w:rPr>
          <w:rFonts w:ascii="Times" w:hAnsi="Times" w:cs="Times"/>
          <w:sz w:val="24"/>
          <w:szCs w:val="24"/>
        </w:rPr>
      </w:pPr>
      <w:proofErr w:type="spellStart"/>
      <w:proofErr w:type="gramStart"/>
      <w:r>
        <w:rPr>
          <w:rFonts w:ascii="Times" w:hAnsi="Times" w:cs="Times"/>
          <w:sz w:val="24"/>
          <w:szCs w:val="24"/>
        </w:rPr>
        <w:lastRenderedPageBreak/>
        <w:t>VrTf</w:t>
      </w:r>
      <w:proofErr w:type="spellEnd"/>
      <w:proofErr w:type="gramEnd"/>
      <w:r>
        <w:rPr>
          <w:rFonts w:ascii="Times" w:hAnsi="Times" w:cs="Times"/>
          <w:sz w:val="24"/>
          <w:szCs w:val="24"/>
        </w:rPr>
        <w:t xml:space="preserve"> = valor testada fictícia </w:t>
      </w: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sz w:val="24"/>
          <w:szCs w:val="24"/>
        </w:rPr>
        <w:t>FCT = fator corretivo do terreno</w:t>
      </w:r>
    </w:p>
    <w:p w:rsidR="00BB7FCE" w:rsidRDefault="00BB7FCE" w:rsidP="00BB7FCE">
      <w:pPr>
        <w:pStyle w:val="Rodap"/>
        <w:tabs>
          <w:tab w:val="left" w:pos="708"/>
        </w:tabs>
        <w:ind w:firstLine="3118"/>
        <w:jc w:val="both"/>
        <w:rPr>
          <w:rFonts w:ascii="Times" w:hAnsi="Times" w:cs="Times"/>
          <w:sz w:val="24"/>
          <w:szCs w:val="24"/>
        </w:rPr>
      </w:pPr>
      <w:proofErr w:type="spellStart"/>
      <w:proofErr w:type="gramStart"/>
      <w:r>
        <w:rPr>
          <w:rFonts w:ascii="Times" w:hAnsi="Times" w:cs="Times"/>
          <w:sz w:val="24"/>
          <w:szCs w:val="24"/>
        </w:rPr>
        <w:t>Fm</w:t>
      </w:r>
      <w:proofErr w:type="spellEnd"/>
      <w:proofErr w:type="gramEnd"/>
      <w:r>
        <w:rPr>
          <w:rFonts w:ascii="Times" w:hAnsi="Times" w:cs="Times"/>
          <w:sz w:val="24"/>
          <w:szCs w:val="24"/>
        </w:rPr>
        <w:t xml:space="preserve"> = fator melhoria</w:t>
      </w:r>
    </w:p>
    <w:p w:rsidR="00BB7FCE" w:rsidRDefault="00BB7FCE" w:rsidP="00BB7FCE">
      <w:pPr>
        <w:pStyle w:val="Rodap"/>
        <w:tabs>
          <w:tab w:val="left" w:pos="708"/>
        </w:tabs>
        <w:ind w:firstLine="3118"/>
        <w:jc w:val="both"/>
        <w:rPr>
          <w:rFonts w:ascii="Times" w:hAnsi="Times" w:cs="Times"/>
          <w:sz w:val="24"/>
          <w:szCs w:val="24"/>
        </w:rPr>
      </w:pP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b/>
          <w:sz w:val="24"/>
          <w:szCs w:val="24"/>
        </w:rPr>
        <w:t>II - Quando houver mais de uma unidade de edificação no lote, mediante fração ideal informada conforme convenção e/ou a aplicação da fórmula:</w:t>
      </w:r>
    </w:p>
    <w:p w:rsidR="00BB7FCE" w:rsidRDefault="00BB7FCE" w:rsidP="00BB7FCE">
      <w:pPr>
        <w:pStyle w:val="Rodap"/>
        <w:tabs>
          <w:tab w:val="left" w:pos="708"/>
        </w:tabs>
        <w:ind w:firstLine="3118"/>
        <w:jc w:val="both"/>
        <w:rPr>
          <w:rFonts w:ascii="Times" w:hAnsi="Times" w:cs="Times"/>
          <w:color w:val="0000FF"/>
          <w:sz w:val="24"/>
          <w:szCs w:val="24"/>
        </w:rPr>
      </w:pPr>
    </w:p>
    <w:p w:rsidR="00BB7FCE" w:rsidRDefault="00BB7FCE" w:rsidP="00BB7FCE">
      <w:pPr>
        <w:pStyle w:val="Rodap"/>
        <w:tabs>
          <w:tab w:val="left" w:pos="708"/>
        </w:tabs>
        <w:ind w:firstLine="3118"/>
        <w:jc w:val="both"/>
        <w:rPr>
          <w:rFonts w:ascii="Times" w:hAnsi="Times" w:cs="Times"/>
          <w:b/>
          <w:sz w:val="24"/>
          <w:szCs w:val="24"/>
          <w:lang w:val="en-US"/>
        </w:rPr>
      </w:pPr>
      <w:r>
        <w:rPr>
          <w:rFonts w:ascii="Times" w:hAnsi="Times" w:cs="Times"/>
          <w:b/>
          <w:sz w:val="24"/>
          <w:szCs w:val="24"/>
          <w:lang w:val="en-US"/>
        </w:rPr>
        <w:t>VVT = ((</w:t>
      </w:r>
      <w:proofErr w:type="spellStart"/>
      <w:r>
        <w:rPr>
          <w:rFonts w:ascii="Times" w:hAnsi="Times" w:cs="Times"/>
          <w:b/>
          <w:sz w:val="24"/>
          <w:szCs w:val="24"/>
          <w:lang w:val="en-US"/>
        </w:rPr>
        <w:t>Tf</w:t>
      </w:r>
      <w:proofErr w:type="spellEnd"/>
      <w:r>
        <w:rPr>
          <w:rFonts w:ascii="Times" w:hAnsi="Times" w:cs="Times"/>
          <w:b/>
          <w:sz w:val="24"/>
          <w:szCs w:val="24"/>
          <w:lang w:val="en-US"/>
        </w:rPr>
        <w:t xml:space="preserve"> * AC) / ATC) * </w:t>
      </w:r>
      <w:proofErr w:type="spellStart"/>
      <w:r>
        <w:rPr>
          <w:rFonts w:ascii="Times" w:hAnsi="Times" w:cs="Times"/>
          <w:b/>
          <w:sz w:val="24"/>
          <w:szCs w:val="24"/>
          <w:lang w:val="en-US"/>
        </w:rPr>
        <w:t>VrTf</w:t>
      </w:r>
      <w:proofErr w:type="spellEnd"/>
      <w:r>
        <w:rPr>
          <w:rFonts w:ascii="Times" w:hAnsi="Times" w:cs="Times"/>
          <w:b/>
          <w:sz w:val="24"/>
          <w:szCs w:val="24"/>
          <w:lang w:val="en-US"/>
        </w:rPr>
        <w:t xml:space="preserve"> * FCT) + ((</w:t>
      </w:r>
      <w:proofErr w:type="spellStart"/>
      <w:r>
        <w:rPr>
          <w:rFonts w:ascii="Times" w:hAnsi="Times" w:cs="Times"/>
          <w:b/>
          <w:sz w:val="24"/>
          <w:szCs w:val="24"/>
          <w:lang w:val="en-US"/>
        </w:rPr>
        <w:t>Tf</w:t>
      </w:r>
      <w:proofErr w:type="spellEnd"/>
      <w:r>
        <w:rPr>
          <w:rFonts w:ascii="Times" w:hAnsi="Times" w:cs="Times"/>
          <w:b/>
          <w:sz w:val="24"/>
          <w:szCs w:val="24"/>
          <w:lang w:val="en-US"/>
        </w:rPr>
        <w:t xml:space="preserve"> * AC) / ATC) * Fm)</w:t>
      </w: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sz w:val="24"/>
          <w:szCs w:val="24"/>
        </w:rPr>
        <w:t>Onde:</w:t>
      </w: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sz w:val="24"/>
          <w:szCs w:val="24"/>
        </w:rPr>
        <w:t>VVT = valor venal terreno</w:t>
      </w: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sz w:val="24"/>
          <w:szCs w:val="24"/>
        </w:rPr>
        <w:t>Tf = testada fictícia</w:t>
      </w: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sz w:val="24"/>
          <w:szCs w:val="24"/>
        </w:rPr>
        <w:t>AC = área construída da unidade</w:t>
      </w: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sz w:val="24"/>
          <w:szCs w:val="24"/>
        </w:rPr>
        <w:t xml:space="preserve">ATC = área total construída </w:t>
      </w:r>
    </w:p>
    <w:p w:rsidR="00BB7FCE" w:rsidRDefault="00BB7FCE" w:rsidP="00BB7FCE">
      <w:pPr>
        <w:pStyle w:val="Rodap"/>
        <w:tabs>
          <w:tab w:val="left" w:pos="708"/>
        </w:tabs>
        <w:ind w:firstLine="3118"/>
        <w:jc w:val="both"/>
        <w:rPr>
          <w:rFonts w:ascii="Times" w:hAnsi="Times" w:cs="Times"/>
          <w:sz w:val="24"/>
          <w:szCs w:val="24"/>
        </w:rPr>
      </w:pPr>
      <w:proofErr w:type="spellStart"/>
      <w:proofErr w:type="gramStart"/>
      <w:r>
        <w:rPr>
          <w:rFonts w:ascii="Times" w:hAnsi="Times" w:cs="Times"/>
          <w:sz w:val="24"/>
          <w:szCs w:val="24"/>
        </w:rPr>
        <w:t>VrTf</w:t>
      </w:r>
      <w:proofErr w:type="spellEnd"/>
      <w:proofErr w:type="gramEnd"/>
      <w:r>
        <w:rPr>
          <w:rFonts w:ascii="Times" w:hAnsi="Times" w:cs="Times"/>
          <w:sz w:val="24"/>
          <w:szCs w:val="24"/>
        </w:rPr>
        <w:t xml:space="preserve"> = valor testada fictícia </w:t>
      </w: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sz w:val="24"/>
          <w:szCs w:val="24"/>
        </w:rPr>
        <w:t>FCT = fator corretivo do terreno</w:t>
      </w:r>
    </w:p>
    <w:p w:rsidR="00BB7FCE" w:rsidRDefault="00BB7FCE" w:rsidP="00BB7FCE">
      <w:pPr>
        <w:pStyle w:val="Rodap"/>
        <w:tabs>
          <w:tab w:val="left" w:pos="708"/>
        </w:tabs>
        <w:ind w:firstLine="3118"/>
        <w:jc w:val="both"/>
        <w:rPr>
          <w:rFonts w:ascii="Times" w:hAnsi="Times" w:cs="Times"/>
          <w:sz w:val="24"/>
          <w:szCs w:val="24"/>
        </w:rPr>
      </w:pPr>
      <w:proofErr w:type="spellStart"/>
      <w:proofErr w:type="gramStart"/>
      <w:r>
        <w:rPr>
          <w:rFonts w:ascii="Times" w:hAnsi="Times" w:cs="Times"/>
          <w:sz w:val="24"/>
          <w:szCs w:val="24"/>
        </w:rPr>
        <w:t>Fm</w:t>
      </w:r>
      <w:proofErr w:type="spellEnd"/>
      <w:proofErr w:type="gramEnd"/>
      <w:r>
        <w:rPr>
          <w:rFonts w:ascii="Times" w:hAnsi="Times" w:cs="Times"/>
          <w:sz w:val="24"/>
          <w:szCs w:val="24"/>
        </w:rPr>
        <w:t xml:space="preserve"> = fator melhoria</w:t>
      </w:r>
    </w:p>
    <w:p w:rsidR="00BB7FCE" w:rsidRDefault="00BB7FCE" w:rsidP="00BB7FCE">
      <w:pPr>
        <w:pStyle w:val="Rodap"/>
        <w:tabs>
          <w:tab w:val="left" w:pos="708"/>
        </w:tabs>
        <w:ind w:firstLine="3118"/>
        <w:jc w:val="both"/>
        <w:rPr>
          <w:rFonts w:ascii="Times" w:hAnsi="Times" w:cs="Times"/>
          <w:sz w:val="24"/>
          <w:szCs w:val="24"/>
        </w:rPr>
      </w:pP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sz w:val="24"/>
          <w:szCs w:val="24"/>
        </w:rPr>
        <w:t>III -</w:t>
      </w:r>
      <w:proofErr w:type="gramStart"/>
      <w:r>
        <w:rPr>
          <w:rFonts w:ascii="Times" w:hAnsi="Times" w:cs="Times"/>
          <w:sz w:val="24"/>
          <w:szCs w:val="24"/>
        </w:rPr>
        <w:t xml:space="preserve">  </w:t>
      </w:r>
      <w:proofErr w:type="gramEnd"/>
      <w:r>
        <w:rPr>
          <w:rFonts w:ascii="Times" w:hAnsi="Times" w:cs="Times"/>
          <w:sz w:val="24"/>
          <w:szCs w:val="24"/>
        </w:rPr>
        <w:t xml:space="preserve">O </w:t>
      </w:r>
      <w:r>
        <w:rPr>
          <w:rFonts w:ascii="Times" w:hAnsi="Times" w:cs="Times"/>
          <w:b/>
          <w:sz w:val="24"/>
          <w:szCs w:val="24"/>
        </w:rPr>
        <w:t>FCT</w:t>
      </w:r>
      <w:r>
        <w:rPr>
          <w:rFonts w:ascii="Times" w:hAnsi="Times" w:cs="Times"/>
          <w:sz w:val="24"/>
          <w:szCs w:val="24"/>
        </w:rPr>
        <w:t xml:space="preserve"> – Fator Corretivo do Terreno é o resultante do somatório dos pesos atribuídos a cada característica - o enquadramento é em função das características presentes no Cadastro Técnico Imobiliário:</w:t>
      </w:r>
    </w:p>
    <w:p w:rsidR="00BB7FCE" w:rsidRDefault="00BB7FCE" w:rsidP="00BB7FCE">
      <w:pPr>
        <w:ind w:left="1416" w:firstLine="3118"/>
        <w:jc w:val="both"/>
        <w:rPr>
          <w:rFonts w:ascii="Times" w:hAnsi="Times" w:cs="Time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403"/>
        <w:gridCol w:w="1890"/>
        <w:gridCol w:w="900"/>
      </w:tblGrid>
      <w:tr w:rsidR="00BB7FCE" w:rsidTr="00BB7FCE">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BB7FCE" w:rsidRDefault="00BB7FCE">
            <w:pPr>
              <w:suppressAutoHyphens/>
              <w:spacing w:after="0"/>
              <w:jc w:val="both"/>
              <w:rPr>
                <w:rFonts w:ascii="Times" w:hAnsi="Times" w:cs="Times"/>
                <w:sz w:val="24"/>
                <w:szCs w:val="24"/>
                <w:lang w:eastAsia="zh-CN"/>
              </w:rPr>
            </w:pPr>
            <w:r>
              <w:rPr>
                <w:rFonts w:ascii="Times" w:hAnsi="Times" w:cs="Times"/>
                <w:sz w:val="24"/>
                <w:szCs w:val="24"/>
              </w:rPr>
              <w:t>Formato do Lote</w:t>
            </w: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1</w:t>
            </w:r>
            <w:proofErr w:type="gramEnd"/>
          </w:p>
        </w:tc>
        <w:tc>
          <w:tcPr>
            <w:tcW w:w="189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r>
              <w:rPr>
                <w:rFonts w:ascii="Times" w:hAnsi="Times" w:cs="Times"/>
                <w:sz w:val="24"/>
                <w:szCs w:val="24"/>
              </w:rPr>
              <w:t>Regular</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r>
              <w:rPr>
                <w:rFonts w:ascii="Times" w:hAnsi="Times" w:cs="Times"/>
                <w:sz w:val="24"/>
                <w:szCs w:val="24"/>
              </w:rPr>
              <w:t>0,3</w:t>
            </w:r>
          </w:p>
        </w:tc>
      </w:tr>
      <w:tr w:rsidR="00BB7FCE" w:rsidTr="00BB7FCE">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2</w:t>
            </w:r>
            <w:proofErr w:type="gramEnd"/>
          </w:p>
        </w:tc>
        <w:tc>
          <w:tcPr>
            <w:tcW w:w="189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r>
              <w:rPr>
                <w:rFonts w:ascii="Times" w:hAnsi="Times" w:cs="Times"/>
                <w:sz w:val="24"/>
                <w:szCs w:val="24"/>
              </w:rPr>
              <w:t>Irregular</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r>
              <w:rPr>
                <w:rFonts w:ascii="Times" w:hAnsi="Times" w:cs="Times"/>
                <w:sz w:val="24"/>
                <w:szCs w:val="24"/>
              </w:rPr>
              <w:t>0,2</w:t>
            </w:r>
          </w:p>
        </w:tc>
      </w:tr>
    </w:tbl>
    <w:p w:rsidR="00BB7FCE" w:rsidRDefault="00BB7FCE" w:rsidP="00BB7FCE">
      <w:pPr>
        <w:spacing w:after="0"/>
        <w:ind w:left="1416" w:firstLine="3118"/>
        <w:jc w:val="both"/>
        <w:rPr>
          <w:rFonts w:ascii="Times" w:hAnsi="Times" w:cs="Time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403"/>
        <w:gridCol w:w="1890"/>
        <w:gridCol w:w="900"/>
      </w:tblGrid>
      <w:tr w:rsidR="00BB7FCE" w:rsidTr="00BB7FCE">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BB7FCE" w:rsidRDefault="00BB7FCE">
            <w:pPr>
              <w:suppressAutoHyphens/>
              <w:jc w:val="both"/>
              <w:rPr>
                <w:rFonts w:ascii="Times" w:hAnsi="Times" w:cs="Times"/>
                <w:color w:val="000000"/>
                <w:sz w:val="24"/>
                <w:szCs w:val="24"/>
                <w:lang w:eastAsia="zh-CN"/>
              </w:rPr>
            </w:pPr>
            <w:r>
              <w:rPr>
                <w:rFonts w:ascii="Times" w:hAnsi="Times" w:cs="Times"/>
                <w:color w:val="000000"/>
                <w:sz w:val="24"/>
                <w:szCs w:val="24"/>
              </w:rPr>
              <w:t>Situação na quadra</w:t>
            </w:r>
          </w:p>
        </w:tc>
        <w:tc>
          <w:tcPr>
            <w:tcW w:w="403"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proofErr w:type="gramStart"/>
            <w:r>
              <w:rPr>
                <w:rFonts w:ascii="Times" w:hAnsi="Times" w:cs="Times"/>
                <w:color w:val="000000"/>
                <w:sz w:val="24"/>
                <w:szCs w:val="24"/>
              </w:rPr>
              <w:t>1</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r>
              <w:rPr>
                <w:rFonts w:ascii="Times" w:hAnsi="Times" w:cs="Times"/>
                <w:color w:val="000000"/>
                <w:sz w:val="24"/>
                <w:szCs w:val="24"/>
              </w:rPr>
              <w:t>Área total</w:t>
            </w:r>
          </w:p>
        </w:tc>
        <w:tc>
          <w:tcPr>
            <w:tcW w:w="90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r>
              <w:rPr>
                <w:rFonts w:ascii="Times" w:hAnsi="Times" w:cs="Times"/>
                <w:color w:val="000000"/>
                <w:sz w:val="24"/>
                <w:szCs w:val="24"/>
              </w:rPr>
              <w:t>0,3</w:t>
            </w:r>
          </w:p>
        </w:tc>
      </w:tr>
      <w:tr w:rsidR="00BB7FCE" w:rsidTr="00BB7FCE">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proofErr w:type="gramStart"/>
            <w:r>
              <w:rPr>
                <w:rFonts w:ascii="Times" w:hAnsi="Times" w:cs="Times"/>
                <w:color w:val="000000"/>
                <w:sz w:val="24"/>
                <w:szCs w:val="24"/>
              </w:rPr>
              <w:t>2</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r>
              <w:rPr>
                <w:rFonts w:ascii="Times" w:hAnsi="Times" w:cs="Times"/>
                <w:color w:val="000000"/>
                <w:sz w:val="24"/>
                <w:szCs w:val="24"/>
              </w:rPr>
              <w:t xml:space="preserve">Interno </w:t>
            </w:r>
          </w:p>
        </w:tc>
        <w:tc>
          <w:tcPr>
            <w:tcW w:w="90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r>
              <w:rPr>
                <w:rFonts w:ascii="Times" w:hAnsi="Times" w:cs="Times"/>
                <w:color w:val="000000"/>
                <w:sz w:val="24"/>
                <w:szCs w:val="24"/>
              </w:rPr>
              <w:t>0,2</w:t>
            </w:r>
          </w:p>
        </w:tc>
      </w:tr>
      <w:tr w:rsidR="00BB7FCE" w:rsidTr="00BB7FCE">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proofErr w:type="gramStart"/>
            <w:r>
              <w:rPr>
                <w:rFonts w:ascii="Times" w:hAnsi="Times" w:cs="Times"/>
                <w:color w:val="000000"/>
                <w:sz w:val="24"/>
                <w:szCs w:val="24"/>
              </w:rPr>
              <w:t>3</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r>
              <w:rPr>
                <w:rFonts w:ascii="Times" w:hAnsi="Times" w:cs="Times"/>
                <w:color w:val="000000"/>
                <w:sz w:val="24"/>
                <w:szCs w:val="24"/>
              </w:rPr>
              <w:t xml:space="preserve">Encravado </w:t>
            </w:r>
          </w:p>
        </w:tc>
        <w:tc>
          <w:tcPr>
            <w:tcW w:w="90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r>
              <w:rPr>
                <w:rFonts w:ascii="Times" w:hAnsi="Times" w:cs="Times"/>
                <w:color w:val="000000"/>
                <w:sz w:val="24"/>
                <w:szCs w:val="24"/>
              </w:rPr>
              <w:t>0,1</w:t>
            </w:r>
          </w:p>
        </w:tc>
      </w:tr>
      <w:tr w:rsidR="00BB7FCE" w:rsidTr="00BB7FCE">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r>
              <w:rPr>
                <w:rFonts w:ascii="Times" w:hAnsi="Times" w:cs="Times"/>
                <w:color w:val="000000"/>
                <w:sz w:val="24"/>
                <w:szCs w:val="24"/>
              </w:rPr>
              <w:t xml:space="preserve">Esquina </w:t>
            </w:r>
          </w:p>
        </w:tc>
        <w:tc>
          <w:tcPr>
            <w:tcW w:w="90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r>
              <w:rPr>
                <w:rFonts w:ascii="Times" w:hAnsi="Times" w:cs="Times"/>
                <w:color w:val="000000"/>
                <w:sz w:val="24"/>
                <w:szCs w:val="24"/>
              </w:rPr>
              <w:t>0,3</w:t>
            </w:r>
          </w:p>
        </w:tc>
      </w:tr>
      <w:tr w:rsidR="00BB7FCE" w:rsidTr="00BB7FCE">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proofErr w:type="gramStart"/>
            <w:r>
              <w:rPr>
                <w:rFonts w:ascii="Times" w:hAnsi="Times" w:cs="Times"/>
                <w:color w:val="000000"/>
                <w:sz w:val="24"/>
                <w:szCs w:val="24"/>
              </w:rPr>
              <w:t>5</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r>
              <w:rPr>
                <w:rFonts w:ascii="Times" w:hAnsi="Times" w:cs="Times"/>
                <w:color w:val="000000"/>
                <w:sz w:val="24"/>
                <w:szCs w:val="24"/>
              </w:rPr>
              <w:t xml:space="preserve">Via </w:t>
            </w:r>
          </w:p>
        </w:tc>
        <w:tc>
          <w:tcPr>
            <w:tcW w:w="90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jc w:val="both"/>
              <w:rPr>
                <w:rFonts w:ascii="Times" w:hAnsi="Times" w:cs="Times"/>
                <w:color w:val="000000"/>
                <w:sz w:val="24"/>
                <w:szCs w:val="24"/>
                <w:lang w:eastAsia="zh-CN"/>
              </w:rPr>
            </w:pPr>
            <w:r>
              <w:rPr>
                <w:rFonts w:ascii="Times" w:hAnsi="Times" w:cs="Times"/>
                <w:color w:val="000000"/>
                <w:sz w:val="24"/>
                <w:szCs w:val="24"/>
              </w:rPr>
              <w:t>0,1</w:t>
            </w:r>
          </w:p>
        </w:tc>
      </w:tr>
    </w:tbl>
    <w:p w:rsidR="00BB7FCE" w:rsidRDefault="00BB7FCE" w:rsidP="00BB7FCE">
      <w:pPr>
        <w:ind w:left="1416" w:firstLine="3118"/>
        <w:jc w:val="both"/>
        <w:rPr>
          <w:rFonts w:ascii="Times" w:hAnsi="Times" w:cs="Times"/>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403"/>
        <w:gridCol w:w="1890"/>
        <w:gridCol w:w="900"/>
      </w:tblGrid>
      <w:tr w:rsidR="00BB7FCE" w:rsidTr="00BB7FCE">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Topografia</w:t>
            </w:r>
          </w:p>
        </w:tc>
        <w:tc>
          <w:tcPr>
            <w:tcW w:w="403"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1</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Plano </w:t>
            </w:r>
          </w:p>
        </w:tc>
        <w:tc>
          <w:tcPr>
            <w:tcW w:w="90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0,4</w:t>
            </w:r>
          </w:p>
        </w:tc>
      </w:tr>
      <w:tr w:rsidR="00BB7FCE" w:rsidTr="00BB7FCE">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2</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Acidentado </w:t>
            </w:r>
          </w:p>
        </w:tc>
        <w:tc>
          <w:tcPr>
            <w:tcW w:w="90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0,2</w:t>
            </w:r>
          </w:p>
        </w:tc>
      </w:tr>
      <w:tr w:rsidR="00BB7FCE" w:rsidTr="00BB7FCE">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3</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Ondulado </w:t>
            </w:r>
          </w:p>
        </w:tc>
        <w:tc>
          <w:tcPr>
            <w:tcW w:w="90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0,2</w:t>
            </w:r>
          </w:p>
        </w:tc>
      </w:tr>
    </w:tbl>
    <w:p w:rsidR="00BB7FCE" w:rsidRDefault="00BB7FCE" w:rsidP="00BB7FCE">
      <w:pPr>
        <w:spacing w:after="0"/>
        <w:ind w:left="1416" w:firstLine="3118"/>
        <w:jc w:val="both"/>
        <w:rPr>
          <w:rFonts w:ascii="Times" w:hAnsi="Times" w:cs="Times"/>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403"/>
        <w:gridCol w:w="1890"/>
        <w:gridCol w:w="900"/>
      </w:tblGrid>
      <w:tr w:rsidR="00BB7FCE" w:rsidTr="00BB7FCE">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Solo</w:t>
            </w:r>
          </w:p>
        </w:tc>
        <w:tc>
          <w:tcPr>
            <w:tcW w:w="403"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1</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Firme </w:t>
            </w:r>
          </w:p>
        </w:tc>
        <w:tc>
          <w:tcPr>
            <w:tcW w:w="90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0,2</w:t>
            </w:r>
          </w:p>
        </w:tc>
      </w:tr>
      <w:tr w:rsidR="00BB7FCE" w:rsidTr="00BB7FCE">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2</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Arenoso </w:t>
            </w:r>
          </w:p>
        </w:tc>
        <w:tc>
          <w:tcPr>
            <w:tcW w:w="90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0,1</w:t>
            </w:r>
          </w:p>
        </w:tc>
      </w:tr>
      <w:tr w:rsidR="00BB7FCE" w:rsidTr="00BB7FCE">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3</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Pantanoso </w:t>
            </w:r>
          </w:p>
        </w:tc>
        <w:tc>
          <w:tcPr>
            <w:tcW w:w="90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0,1</w:t>
            </w:r>
          </w:p>
        </w:tc>
      </w:tr>
      <w:tr w:rsidR="00BB7FCE" w:rsidTr="00BB7FCE">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Rochoso</w:t>
            </w:r>
          </w:p>
        </w:tc>
        <w:tc>
          <w:tcPr>
            <w:tcW w:w="90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0,1</w:t>
            </w:r>
          </w:p>
        </w:tc>
      </w:tr>
    </w:tbl>
    <w:p w:rsidR="00BB7FCE" w:rsidRDefault="00BB7FCE" w:rsidP="00BB7FCE">
      <w:pPr>
        <w:spacing w:after="0"/>
        <w:ind w:firstLine="3118"/>
        <w:jc w:val="both"/>
        <w:rPr>
          <w:rFonts w:ascii="Times" w:hAnsi="Times" w:cs="Times"/>
          <w:sz w:val="24"/>
          <w:szCs w:val="24"/>
          <w:lang w:eastAsia="zh-CN"/>
        </w:rPr>
      </w:pPr>
    </w:p>
    <w:p w:rsidR="00BB7FCE" w:rsidRDefault="00BB7FCE" w:rsidP="00BB7FCE">
      <w:pPr>
        <w:ind w:firstLine="3118"/>
        <w:jc w:val="both"/>
        <w:rPr>
          <w:rFonts w:ascii="Times" w:hAnsi="Times" w:cs="Times"/>
          <w:sz w:val="24"/>
          <w:szCs w:val="24"/>
        </w:rPr>
      </w:pPr>
      <w:r>
        <w:rPr>
          <w:rFonts w:ascii="Times" w:hAnsi="Times" w:cs="Times"/>
          <w:b/>
          <w:sz w:val="24"/>
          <w:szCs w:val="24"/>
        </w:rPr>
        <w:lastRenderedPageBreak/>
        <w:t xml:space="preserve">IV - </w:t>
      </w:r>
      <w:proofErr w:type="spellStart"/>
      <w:proofErr w:type="gramStart"/>
      <w:r>
        <w:rPr>
          <w:rFonts w:ascii="Times" w:hAnsi="Times" w:cs="Times"/>
          <w:b/>
          <w:sz w:val="24"/>
          <w:szCs w:val="24"/>
        </w:rPr>
        <w:t>Fm</w:t>
      </w:r>
      <w:proofErr w:type="spellEnd"/>
      <w:proofErr w:type="gramEnd"/>
      <w:r>
        <w:rPr>
          <w:rFonts w:ascii="Times" w:hAnsi="Times" w:cs="Times"/>
          <w:sz w:val="24"/>
          <w:szCs w:val="24"/>
        </w:rPr>
        <w:t xml:space="preserve"> – Fator de Melhoria é resultante do somatório dos pesos atribuídos a cada serviço publico disponibilizado - o enquadramento é em função dados presentes no Cadastro Técnico Imobiliário: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403"/>
        <w:gridCol w:w="1890"/>
        <w:gridCol w:w="900"/>
      </w:tblGrid>
      <w:tr w:rsidR="00BB7FCE" w:rsidTr="00BB7FCE">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Água </w:t>
            </w: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1</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Sim </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1</w:t>
            </w:r>
            <w:proofErr w:type="gramEnd"/>
          </w:p>
        </w:tc>
      </w:tr>
      <w:tr w:rsidR="00BB7FCE" w:rsidTr="00BB7FC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2</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Não </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0</w:t>
            </w:r>
            <w:proofErr w:type="gramEnd"/>
          </w:p>
        </w:tc>
      </w:tr>
      <w:tr w:rsidR="00BB7FCE" w:rsidTr="00BB7FCE">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Rede Esgoto</w:t>
            </w: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1</w:t>
            </w:r>
            <w:proofErr w:type="gramEnd"/>
          </w:p>
        </w:tc>
        <w:tc>
          <w:tcPr>
            <w:tcW w:w="189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Sim </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4</w:t>
            </w:r>
            <w:proofErr w:type="gramEnd"/>
          </w:p>
        </w:tc>
      </w:tr>
      <w:tr w:rsidR="00BB7FCE" w:rsidTr="00BB7FC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2</w:t>
            </w:r>
            <w:proofErr w:type="gramEnd"/>
          </w:p>
        </w:tc>
        <w:tc>
          <w:tcPr>
            <w:tcW w:w="189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Não </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0</w:t>
            </w:r>
            <w:proofErr w:type="gramEnd"/>
          </w:p>
        </w:tc>
      </w:tr>
    </w:tbl>
    <w:p w:rsidR="00BB7FCE" w:rsidRDefault="00BB7FCE" w:rsidP="00BB7FCE">
      <w:pPr>
        <w:spacing w:after="0"/>
        <w:ind w:left="1416" w:firstLine="3118"/>
        <w:jc w:val="both"/>
        <w:rPr>
          <w:rFonts w:ascii="Times" w:hAnsi="Times" w:cs="Times"/>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403"/>
        <w:gridCol w:w="1890"/>
        <w:gridCol w:w="900"/>
      </w:tblGrid>
      <w:tr w:rsidR="00BB7FCE" w:rsidTr="00BB7FCE">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Rede Elétrica </w:t>
            </w: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1</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Sim </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r>
              <w:rPr>
                <w:rFonts w:ascii="Times" w:hAnsi="Times" w:cs="Times"/>
                <w:sz w:val="24"/>
                <w:szCs w:val="24"/>
              </w:rPr>
              <w:t>1,7</w:t>
            </w:r>
          </w:p>
        </w:tc>
      </w:tr>
      <w:tr w:rsidR="00BB7FCE" w:rsidTr="00BB7FC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2</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Não </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0</w:t>
            </w:r>
            <w:proofErr w:type="gramEnd"/>
          </w:p>
        </w:tc>
      </w:tr>
    </w:tbl>
    <w:p w:rsidR="00BB7FCE" w:rsidRDefault="00BB7FCE" w:rsidP="00BB7FCE">
      <w:pPr>
        <w:spacing w:after="0"/>
        <w:ind w:left="1416" w:firstLine="3118"/>
        <w:jc w:val="both"/>
        <w:rPr>
          <w:rFonts w:ascii="Times" w:hAnsi="Times" w:cs="Times"/>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403"/>
        <w:gridCol w:w="1890"/>
        <w:gridCol w:w="900"/>
      </w:tblGrid>
      <w:tr w:rsidR="00BB7FCE" w:rsidTr="00BB7FCE">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Iluminação Pública</w:t>
            </w: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1</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Sim </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1</w:t>
            </w:r>
            <w:proofErr w:type="gramEnd"/>
          </w:p>
        </w:tc>
      </w:tr>
      <w:tr w:rsidR="00BB7FCE" w:rsidTr="00BB7FC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2</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Não </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0</w:t>
            </w:r>
            <w:proofErr w:type="gramEnd"/>
          </w:p>
        </w:tc>
      </w:tr>
    </w:tbl>
    <w:p w:rsidR="00BB7FCE" w:rsidRDefault="00BB7FCE" w:rsidP="00BB7FCE">
      <w:pPr>
        <w:spacing w:after="0"/>
        <w:ind w:firstLine="3118"/>
        <w:jc w:val="both"/>
        <w:rPr>
          <w:rFonts w:ascii="Times" w:hAnsi="Times" w:cs="Times"/>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403"/>
        <w:gridCol w:w="1890"/>
        <w:gridCol w:w="900"/>
      </w:tblGrid>
      <w:tr w:rsidR="00BB7FCE" w:rsidTr="00BB7FCE">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Asfalto</w:t>
            </w: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1</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Sim </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r>
              <w:rPr>
                <w:rFonts w:ascii="Times" w:hAnsi="Times" w:cs="Times"/>
                <w:sz w:val="24"/>
                <w:szCs w:val="24"/>
              </w:rPr>
              <w:t>3,9</w:t>
            </w:r>
          </w:p>
        </w:tc>
      </w:tr>
      <w:tr w:rsidR="00BB7FCE" w:rsidTr="00BB7FC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2</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Não </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0</w:t>
            </w:r>
            <w:proofErr w:type="gramEnd"/>
          </w:p>
        </w:tc>
      </w:tr>
    </w:tbl>
    <w:p w:rsidR="00BB7FCE" w:rsidRDefault="00BB7FCE" w:rsidP="00BB7FCE">
      <w:pPr>
        <w:spacing w:after="0"/>
        <w:ind w:firstLine="3118"/>
        <w:jc w:val="both"/>
        <w:rPr>
          <w:rFonts w:ascii="Times" w:hAnsi="Times" w:cs="Times"/>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403"/>
        <w:gridCol w:w="1890"/>
        <w:gridCol w:w="900"/>
      </w:tblGrid>
      <w:tr w:rsidR="00BB7FCE" w:rsidTr="00BB7FCE">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Calçamento</w:t>
            </w: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1</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Sim </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r>
              <w:rPr>
                <w:rFonts w:ascii="Times" w:hAnsi="Times" w:cs="Times"/>
                <w:sz w:val="24"/>
                <w:szCs w:val="24"/>
              </w:rPr>
              <w:t>2,9</w:t>
            </w:r>
          </w:p>
        </w:tc>
      </w:tr>
      <w:tr w:rsidR="00BB7FCE" w:rsidTr="00BB7FC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color w:val="000000"/>
                <w:sz w:val="24"/>
                <w:szCs w:val="24"/>
                <w:lang w:eastAsia="zh-CN"/>
              </w:rPr>
            </w:pP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2</w:t>
            </w:r>
            <w:proofErr w:type="gramEnd"/>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Não </w:t>
            </w: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uppressAutoHyphens/>
              <w:spacing w:after="0"/>
              <w:jc w:val="both"/>
              <w:rPr>
                <w:rFonts w:ascii="Times" w:hAnsi="Times" w:cs="Times"/>
                <w:sz w:val="24"/>
                <w:szCs w:val="24"/>
                <w:lang w:eastAsia="zh-CN"/>
              </w:rPr>
            </w:pPr>
            <w:proofErr w:type="gramStart"/>
            <w:r>
              <w:rPr>
                <w:rFonts w:ascii="Times" w:hAnsi="Times" w:cs="Times"/>
                <w:sz w:val="24"/>
                <w:szCs w:val="24"/>
              </w:rPr>
              <w:t>0</w:t>
            </w:r>
            <w:proofErr w:type="gramEnd"/>
          </w:p>
        </w:tc>
      </w:tr>
      <w:tr w:rsidR="00BB7FCE" w:rsidTr="00BB7FC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rPr>
                <w:rFonts w:asciiTheme="minorHAnsi" w:eastAsiaTheme="minorHAnsi" w:hAnsiTheme="minorHAnsi"/>
              </w:rPr>
            </w:pPr>
          </w:p>
        </w:tc>
        <w:tc>
          <w:tcPr>
            <w:tcW w:w="403" w:type="dxa"/>
            <w:tcBorders>
              <w:top w:val="single" w:sz="4" w:space="0" w:color="auto"/>
              <w:left w:val="single" w:sz="4" w:space="0" w:color="auto"/>
              <w:bottom w:val="single" w:sz="4" w:space="0" w:color="auto"/>
              <w:right w:val="single" w:sz="4" w:space="0" w:color="auto"/>
            </w:tcBorders>
            <w:hideMark/>
          </w:tcPr>
          <w:p w:rsidR="00BB7FCE" w:rsidRDefault="00BB7FCE">
            <w:pPr>
              <w:spacing w:after="0"/>
              <w:rPr>
                <w:rFonts w:asciiTheme="minorHAnsi" w:eastAsiaTheme="minorHAnsi" w:hAnsiTheme="minorHAnsi"/>
              </w:rPr>
            </w:pPr>
          </w:p>
        </w:tc>
        <w:tc>
          <w:tcPr>
            <w:tcW w:w="1890" w:type="dxa"/>
            <w:tcBorders>
              <w:top w:val="single" w:sz="4" w:space="0" w:color="auto"/>
              <w:left w:val="single" w:sz="4" w:space="0" w:color="auto"/>
              <w:bottom w:val="single" w:sz="4" w:space="0" w:color="auto"/>
              <w:right w:val="single" w:sz="4" w:space="0" w:color="auto"/>
            </w:tcBorders>
            <w:vAlign w:val="bottom"/>
            <w:hideMark/>
          </w:tcPr>
          <w:p w:rsidR="00BB7FCE" w:rsidRDefault="00BB7FCE">
            <w:pPr>
              <w:spacing w:after="0"/>
              <w:rPr>
                <w:rFonts w:asciiTheme="minorHAnsi" w:eastAsiaTheme="minorHAnsi" w:hAnsiTheme="minorHAnsi"/>
              </w:rPr>
            </w:pPr>
          </w:p>
        </w:tc>
        <w:tc>
          <w:tcPr>
            <w:tcW w:w="900" w:type="dxa"/>
            <w:tcBorders>
              <w:top w:val="single" w:sz="4" w:space="0" w:color="auto"/>
              <w:left w:val="single" w:sz="4" w:space="0" w:color="auto"/>
              <w:bottom w:val="single" w:sz="4" w:space="0" w:color="auto"/>
              <w:right w:val="single" w:sz="4" w:space="0" w:color="auto"/>
            </w:tcBorders>
            <w:hideMark/>
          </w:tcPr>
          <w:p w:rsidR="00BB7FCE" w:rsidRDefault="00BB7FCE">
            <w:pPr>
              <w:spacing w:after="0"/>
              <w:rPr>
                <w:rFonts w:asciiTheme="minorHAnsi" w:eastAsiaTheme="minorHAnsi" w:hAnsiTheme="minorHAnsi"/>
              </w:rPr>
            </w:pPr>
          </w:p>
        </w:tc>
      </w:tr>
    </w:tbl>
    <w:p w:rsidR="00BB7FCE" w:rsidRDefault="00BB7FCE" w:rsidP="00BB7FCE">
      <w:pPr>
        <w:spacing w:after="0"/>
        <w:ind w:firstLine="3118"/>
        <w:jc w:val="both"/>
        <w:rPr>
          <w:rFonts w:ascii="Times" w:hAnsi="Times" w:cs="Times"/>
          <w:b/>
          <w:sz w:val="24"/>
          <w:szCs w:val="24"/>
        </w:rPr>
      </w:pPr>
    </w:p>
    <w:p w:rsidR="00BB7FCE" w:rsidRDefault="00BB7FCE" w:rsidP="00BB7FCE">
      <w:pPr>
        <w:spacing w:after="0"/>
        <w:ind w:firstLine="3118"/>
        <w:jc w:val="both"/>
        <w:rPr>
          <w:rFonts w:ascii="Times" w:hAnsi="Times" w:cs="Times"/>
          <w:b/>
          <w:sz w:val="24"/>
          <w:szCs w:val="24"/>
        </w:rPr>
      </w:pPr>
    </w:p>
    <w:p w:rsidR="00BB7FCE" w:rsidRDefault="00BB7FCE" w:rsidP="00BB7FCE">
      <w:pPr>
        <w:spacing w:after="0"/>
        <w:ind w:firstLine="3118"/>
        <w:jc w:val="both"/>
        <w:rPr>
          <w:rFonts w:ascii="Times" w:hAnsi="Times" w:cs="Times"/>
          <w:sz w:val="24"/>
          <w:szCs w:val="24"/>
        </w:rPr>
      </w:pPr>
      <w:r>
        <w:rPr>
          <w:rFonts w:ascii="Times" w:hAnsi="Times" w:cs="Times"/>
          <w:b/>
          <w:sz w:val="24"/>
          <w:szCs w:val="24"/>
        </w:rPr>
        <w:t>Art. 2º -</w:t>
      </w:r>
      <w:r>
        <w:rPr>
          <w:rFonts w:ascii="Times" w:hAnsi="Times" w:cs="Times"/>
          <w:sz w:val="24"/>
          <w:szCs w:val="24"/>
        </w:rPr>
        <w:t xml:space="preserve"> O valor venal do imóvel por acessão física, ou valor venal da edificação (VVE), constará do Cadastro Técnico Imobiliário e utilizará da impessoalidade da sua presunção, sendo este valor, depreciado ou majorado em função das características da edificação, conforme legislação própria e o Código Tributário Municipal, sendo parte integrante da metodologia de presunção dos valores venais para os devidos fins e utilizará a seguinte fórmula, critérios e pesos:</w:t>
      </w:r>
    </w:p>
    <w:p w:rsidR="00BB7FCE" w:rsidRDefault="00BB7FCE" w:rsidP="00BB7FCE">
      <w:pPr>
        <w:spacing w:before="120"/>
        <w:ind w:firstLine="3118"/>
        <w:jc w:val="both"/>
        <w:rPr>
          <w:rFonts w:ascii="Times" w:hAnsi="Times" w:cs="Times"/>
          <w:sz w:val="24"/>
          <w:szCs w:val="24"/>
        </w:rPr>
      </w:pPr>
      <w:r>
        <w:rPr>
          <w:rFonts w:ascii="Times" w:hAnsi="Times" w:cs="Times"/>
          <w:sz w:val="24"/>
          <w:szCs w:val="24"/>
        </w:rPr>
        <w:t>I – Valor do metro quadrado básico de edificação (VBE): fica determinado pelo enquadramento da edificação em um dos valores da Tabela de Padrão de Acabamento, fixada na presente, conforme a composição e material utilizado na construção, configurando o “Padrão da Edificação”, dentro dos conceitos estabelecidos na publicação do SINDUSCON – MG – Sindicado da Construção Civil de Minas Gerais e, conforme o estabelecido neste anexo;</w:t>
      </w:r>
    </w:p>
    <w:p w:rsidR="00BB7FCE" w:rsidRDefault="00BB7FCE" w:rsidP="00BB7FCE">
      <w:pPr>
        <w:ind w:firstLine="3118"/>
        <w:jc w:val="both"/>
        <w:rPr>
          <w:rFonts w:ascii="Times" w:hAnsi="Times" w:cs="Times"/>
          <w:sz w:val="24"/>
          <w:szCs w:val="24"/>
        </w:rPr>
      </w:pPr>
      <w:r>
        <w:rPr>
          <w:rFonts w:ascii="Times" w:hAnsi="Times" w:cs="Times"/>
          <w:sz w:val="24"/>
          <w:szCs w:val="24"/>
        </w:rPr>
        <w:t xml:space="preserve">II – Padrão de Acabamento (PA): determinado de acordo com as particularidades de cada edificação que interferem em seu valor, de conformidade com os pesos e fatores constantes deste anexo; </w:t>
      </w:r>
    </w:p>
    <w:p w:rsidR="00BB7FCE" w:rsidRDefault="00BB7FCE" w:rsidP="00BB7FCE">
      <w:pPr>
        <w:ind w:firstLine="3118"/>
        <w:jc w:val="both"/>
        <w:rPr>
          <w:rFonts w:ascii="Times" w:hAnsi="Times" w:cs="Times"/>
          <w:sz w:val="24"/>
          <w:szCs w:val="24"/>
        </w:rPr>
      </w:pPr>
      <w:r>
        <w:rPr>
          <w:rFonts w:ascii="Times" w:hAnsi="Times" w:cs="Times"/>
          <w:sz w:val="24"/>
          <w:szCs w:val="24"/>
        </w:rPr>
        <w:t>III – Alíquota do Padrão de Acabamento (</w:t>
      </w:r>
      <w:proofErr w:type="spellStart"/>
      <w:proofErr w:type="gramStart"/>
      <w:r>
        <w:rPr>
          <w:rFonts w:ascii="Times" w:hAnsi="Times" w:cs="Times"/>
          <w:sz w:val="24"/>
          <w:szCs w:val="24"/>
        </w:rPr>
        <w:t>AliqP</w:t>
      </w:r>
      <w:proofErr w:type="spellEnd"/>
      <w:proofErr w:type="gramEnd"/>
      <w:r>
        <w:rPr>
          <w:rFonts w:ascii="Times" w:hAnsi="Times" w:cs="Times"/>
          <w:sz w:val="24"/>
          <w:szCs w:val="24"/>
        </w:rPr>
        <w:t xml:space="preserve">): determinado pelo valor  correspondente  a pontuação apurada pelo Padrão de Acabamento (PA), conforme tabela deste anexo; </w:t>
      </w:r>
    </w:p>
    <w:p w:rsidR="00BB7FCE" w:rsidRDefault="00BB7FCE" w:rsidP="00BB7FCE">
      <w:pPr>
        <w:ind w:firstLine="3118"/>
        <w:jc w:val="both"/>
        <w:rPr>
          <w:rFonts w:ascii="Times" w:hAnsi="Times" w:cs="Times"/>
          <w:sz w:val="24"/>
          <w:szCs w:val="24"/>
        </w:rPr>
      </w:pPr>
      <w:r>
        <w:rPr>
          <w:rFonts w:ascii="Times" w:hAnsi="Times" w:cs="Times"/>
          <w:sz w:val="24"/>
          <w:szCs w:val="24"/>
        </w:rPr>
        <w:lastRenderedPageBreak/>
        <w:t>IV - O valor venal da edificação (VVE): determinado pelo resultado final da multiplicação da área construída (AC), pelo padrão de acabamento e pela alíquota do padrão de acabamento.</w:t>
      </w:r>
    </w:p>
    <w:p w:rsidR="00BB7FCE" w:rsidRDefault="00BB7FCE" w:rsidP="00BB7FCE">
      <w:pPr>
        <w:ind w:firstLine="3118"/>
        <w:jc w:val="both"/>
        <w:rPr>
          <w:rFonts w:ascii="Times" w:hAnsi="Times" w:cs="Times"/>
          <w:sz w:val="24"/>
          <w:szCs w:val="24"/>
        </w:rPr>
      </w:pPr>
      <w:r>
        <w:rPr>
          <w:rFonts w:ascii="Times" w:hAnsi="Times" w:cs="Times"/>
          <w:sz w:val="24"/>
          <w:szCs w:val="24"/>
        </w:rPr>
        <w:t>V – Para as áreas adjacentes ou secundárias à edificação principal, de padrão diferenciado e inferior, poderão ser criados em regulamento e desde que depreciem os valores, fatores específicos para o ajustamento de seus valores apurados conforme esta Lei.</w:t>
      </w:r>
    </w:p>
    <w:p w:rsidR="00BB7FCE" w:rsidRDefault="00BB7FCE" w:rsidP="00BB7FCE">
      <w:pPr>
        <w:ind w:firstLine="3118"/>
        <w:jc w:val="both"/>
        <w:rPr>
          <w:rFonts w:ascii="Times" w:hAnsi="Times" w:cs="Times"/>
          <w:sz w:val="24"/>
          <w:szCs w:val="24"/>
        </w:rPr>
      </w:pPr>
      <w:r>
        <w:rPr>
          <w:rFonts w:ascii="Times" w:hAnsi="Times" w:cs="Times"/>
          <w:b/>
          <w:sz w:val="24"/>
          <w:szCs w:val="24"/>
        </w:rPr>
        <w:t>§ 1º</w:t>
      </w:r>
      <w:r>
        <w:rPr>
          <w:rFonts w:ascii="Times" w:hAnsi="Times" w:cs="Times"/>
          <w:sz w:val="24"/>
          <w:szCs w:val="24"/>
        </w:rPr>
        <w:t xml:space="preserve"> - O valor do metro quadrado básico de edificação (VBE), para os fins da presente lei, fica fixado conforme tabela deste anexo.</w:t>
      </w:r>
    </w:p>
    <w:p w:rsidR="00BB7FCE" w:rsidRDefault="00BB7FCE" w:rsidP="00BB7FCE">
      <w:pPr>
        <w:ind w:firstLine="3118"/>
        <w:jc w:val="both"/>
        <w:rPr>
          <w:rFonts w:ascii="Times" w:hAnsi="Times" w:cs="Times"/>
          <w:sz w:val="24"/>
          <w:szCs w:val="24"/>
        </w:rPr>
      </w:pPr>
      <w:r>
        <w:rPr>
          <w:rFonts w:ascii="Times" w:hAnsi="Times" w:cs="Times"/>
          <w:b/>
          <w:sz w:val="24"/>
          <w:szCs w:val="24"/>
        </w:rPr>
        <w:t>§ 2º</w:t>
      </w:r>
      <w:r>
        <w:rPr>
          <w:rFonts w:ascii="Times" w:hAnsi="Times" w:cs="Times"/>
          <w:sz w:val="24"/>
          <w:szCs w:val="24"/>
        </w:rPr>
        <w:t xml:space="preserve"> - O regulamento da presente lei poderá instituir e aplicar FAE - Fator de Ajustamento da Edificação, de modo a reduzir o valor apurado na forma da legislação, de modo a ajustá-lo à realidade socioeconômica do Município. </w:t>
      </w:r>
    </w:p>
    <w:p w:rsidR="00BB7FCE" w:rsidRDefault="00BB7FCE" w:rsidP="00BB7FCE">
      <w:pPr>
        <w:ind w:firstLine="3118"/>
        <w:jc w:val="both"/>
        <w:rPr>
          <w:rFonts w:ascii="Times" w:hAnsi="Times" w:cs="Times"/>
          <w:sz w:val="24"/>
          <w:szCs w:val="24"/>
        </w:rPr>
      </w:pPr>
      <w:r>
        <w:rPr>
          <w:rFonts w:ascii="Times" w:hAnsi="Times" w:cs="Times"/>
          <w:b/>
          <w:sz w:val="24"/>
          <w:szCs w:val="24"/>
        </w:rPr>
        <w:t>§ 4º</w:t>
      </w:r>
      <w:r>
        <w:rPr>
          <w:rFonts w:ascii="Times" w:hAnsi="Times" w:cs="Times"/>
          <w:sz w:val="24"/>
          <w:szCs w:val="24"/>
        </w:rPr>
        <w:t xml:space="preserve"> - A fórmula matemática para a presunção dos valores venais dos imóveis por acessão física e, os seus fatores corretivos, a serem apurados conforme os dados constantes no Cadastro Técnico Municipal</w:t>
      </w:r>
      <w:proofErr w:type="gramStart"/>
      <w:r>
        <w:rPr>
          <w:rFonts w:ascii="Times" w:hAnsi="Times" w:cs="Times"/>
          <w:sz w:val="24"/>
          <w:szCs w:val="24"/>
        </w:rPr>
        <w:t>, fica</w:t>
      </w:r>
      <w:proofErr w:type="gramEnd"/>
      <w:r>
        <w:rPr>
          <w:rFonts w:ascii="Times" w:hAnsi="Times" w:cs="Times"/>
          <w:sz w:val="24"/>
          <w:szCs w:val="24"/>
        </w:rPr>
        <w:t xml:space="preserve"> fixada e pode ser expressa da seguinte forma:</w:t>
      </w:r>
    </w:p>
    <w:p w:rsidR="00BB7FCE" w:rsidRDefault="00BB7FCE" w:rsidP="00BB7FCE">
      <w:pPr>
        <w:pStyle w:val="Rodap"/>
        <w:tabs>
          <w:tab w:val="left" w:pos="708"/>
        </w:tabs>
        <w:ind w:firstLine="3118"/>
        <w:jc w:val="both"/>
        <w:rPr>
          <w:rFonts w:ascii="Times" w:hAnsi="Times" w:cs="Times"/>
          <w:sz w:val="24"/>
          <w:szCs w:val="24"/>
        </w:rPr>
      </w:pPr>
      <w:r>
        <w:rPr>
          <w:rFonts w:ascii="Times" w:hAnsi="Times" w:cs="Times"/>
          <w:b/>
          <w:sz w:val="24"/>
          <w:szCs w:val="24"/>
        </w:rPr>
        <w:t xml:space="preserve">VVE = </w:t>
      </w:r>
      <w:r>
        <w:rPr>
          <w:rFonts w:ascii="Times" w:hAnsi="Times" w:cs="Times"/>
          <w:sz w:val="24"/>
          <w:szCs w:val="24"/>
        </w:rPr>
        <w:t xml:space="preserve">AC * (PA * </w:t>
      </w:r>
      <w:proofErr w:type="spellStart"/>
      <w:proofErr w:type="gramStart"/>
      <w:r>
        <w:rPr>
          <w:rFonts w:ascii="Times" w:hAnsi="Times" w:cs="Times"/>
          <w:sz w:val="24"/>
          <w:szCs w:val="24"/>
        </w:rPr>
        <w:t>AliqP</w:t>
      </w:r>
      <w:proofErr w:type="spellEnd"/>
      <w:proofErr w:type="gramEnd"/>
      <w:r>
        <w:rPr>
          <w:rFonts w:ascii="Times" w:hAnsi="Times" w:cs="Times"/>
          <w:sz w:val="24"/>
          <w:szCs w:val="24"/>
        </w:rPr>
        <w:t>)</w:t>
      </w:r>
    </w:p>
    <w:p w:rsidR="00BB7FCE" w:rsidRDefault="00BB7FCE" w:rsidP="00BB7FCE">
      <w:pPr>
        <w:ind w:firstLine="3118"/>
        <w:jc w:val="both"/>
        <w:rPr>
          <w:rFonts w:ascii="Times" w:hAnsi="Times" w:cs="Times"/>
          <w:sz w:val="24"/>
          <w:szCs w:val="24"/>
        </w:rPr>
      </w:pPr>
      <w:r>
        <w:rPr>
          <w:rFonts w:ascii="Times" w:hAnsi="Times" w:cs="Times"/>
          <w:sz w:val="24"/>
          <w:szCs w:val="24"/>
        </w:rPr>
        <w:t>Onde:</w:t>
      </w:r>
    </w:p>
    <w:p w:rsidR="00BB7FCE" w:rsidRDefault="00BB7FCE" w:rsidP="00BB7FCE">
      <w:pPr>
        <w:spacing w:after="0"/>
        <w:ind w:firstLine="3118"/>
        <w:jc w:val="both"/>
        <w:rPr>
          <w:rFonts w:ascii="Times" w:hAnsi="Times" w:cs="Times"/>
          <w:sz w:val="24"/>
          <w:szCs w:val="24"/>
        </w:rPr>
      </w:pPr>
      <w:r>
        <w:rPr>
          <w:rFonts w:ascii="Times" w:hAnsi="Times" w:cs="Times"/>
          <w:sz w:val="24"/>
          <w:szCs w:val="24"/>
        </w:rPr>
        <w:t>AC = área da construção;</w:t>
      </w:r>
    </w:p>
    <w:p w:rsidR="00BB7FCE" w:rsidRDefault="00BB7FCE" w:rsidP="00BB7FCE">
      <w:pPr>
        <w:spacing w:after="0"/>
        <w:ind w:firstLine="3118"/>
        <w:jc w:val="both"/>
        <w:rPr>
          <w:rFonts w:ascii="Times" w:hAnsi="Times" w:cs="Times"/>
          <w:sz w:val="24"/>
          <w:szCs w:val="24"/>
        </w:rPr>
      </w:pPr>
      <w:r>
        <w:rPr>
          <w:rFonts w:ascii="Times" w:hAnsi="Times" w:cs="Times"/>
          <w:sz w:val="24"/>
          <w:szCs w:val="24"/>
        </w:rPr>
        <w:t xml:space="preserve">PA = padrão de acabamento; </w:t>
      </w:r>
    </w:p>
    <w:p w:rsidR="00BB7FCE" w:rsidRDefault="00BB7FCE" w:rsidP="00BB7FCE">
      <w:pPr>
        <w:spacing w:after="0"/>
        <w:ind w:firstLine="3118"/>
        <w:jc w:val="both"/>
        <w:rPr>
          <w:rFonts w:ascii="Times" w:hAnsi="Times" w:cs="Times"/>
          <w:sz w:val="24"/>
          <w:szCs w:val="24"/>
        </w:rPr>
      </w:pPr>
      <w:proofErr w:type="spellStart"/>
      <w:proofErr w:type="gramStart"/>
      <w:r>
        <w:rPr>
          <w:rFonts w:ascii="Times" w:hAnsi="Times" w:cs="Times"/>
          <w:sz w:val="24"/>
          <w:szCs w:val="24"/>
        </w:rPr>
        <w:t>AliqP</w:t>
      </w:r>
      <w:proofErr w:type="spellEnd"/>
      <w:proofErr w:type="gramEnd"/>
      <w:r>
        <w:rPr>
          <w:rFonts w:ascii="Times" w:hAnsi="Times" w:cs="Times"/>
          <w:sz w:val="24"/>
          <w:szCs w:val="24"/>
        </w:rPr>
        <w:t xml:space="preserve"> = alíquota do padrão de acabamento;</w:t>
      </w:r>
    </w:p>
    <w:p w:rsidR="00BB7FCE" w:rsidRDefault="00BB7FCE" w:rsidP="00BB7FCE">
      <w:pPr>
        <w:spacing w:after="0"/>
        <w:ind w:firstLine="3118"/>
        <w:jc w:val="both"/>
        <w:rPr>
          <w:rFonts w:ascii="Times" w:hAnsi="Times" w:cs="Times"/>
          <w:sz w:val="24"/>
          <w:szCs w:val="24"/>
        </w:rPr>
      </w:pPr>
      <w:r>
        <w:rPr>
          <w:rFonts w:ascii="Times" w:hAnsi="Times" w:cs="Times"/>
          <w:sz w:val="24"/>
          <w:szCs w:val="24"/>
        </w:rPr>
        <w:t>E mais,</w:t>
      </w:r>
    </w:p>
    <w:p w:rsidR="00BB7FCE" w:rsidRDefault="00BB7FCE" w:rsidP="00BB7FCE">
      <w:pPr>
        <w:ind w:firstLine="3118"/>
        <w:jc w:val="both"/>
        <w:rPr>
          <w:rFonts w:ascii="Times" w:hAnsi="Times" w:cs="Times"/>
          <w:sz w:val="24"/>
          <w:szCs w:val="24"/>
        </w:rPr>
      </w:pPr>
      <w:r>
        <w:rPr>
          <w:rFonts w:ascii="Times" w:hAnsi="Times" w:cs="Times"/>
          <w:b/>
          <w:sz w:val="24"/>
          <w:szCs w:val="24"/>
        </w:rPr>
        <w:t>PA</w:t>
      </w:r>
      <w:r>
        <w:rPr>
          <w:rFonts w:ascii="Times" w:hAnsi="Times" w:cs="Times"/>
          <w:sz w:val="24"/>
          <w:szCs w:val="24"/>
        </w:rPr>
        <w:t xml:space="preserve"> – Padrão de Acabamento, é resultante do somatório dos pontos atribuídos </w:t>
      </w:r>
      <w:proofErr w:type="gramStart"/>
      <w:r>
        <w:rPr>
          <w:rFonts w:ascii="Times" w:hAnsi="Times" w:cs="Times"/>
          <w:sz w:val="24"/>
          <w:szCs w:val="24"/>
        </w:rPr>
        <w:t>a cada</w:t>
      </w:r>
      <w:proofErr w:type="gramEnd"/>
      <w:r>
        <w:rPr>
          <w:rFonts w:ascii="Times" w:hAnsi="Times" w:cs="Times"/>
          <w:sz w:val="24"/>
          <w:szCs w:val="24"/>
        </w:rPr>
        <w:t xml:space="preserve"> características - o enquadramento é em função das características presentes no Cadastro Técnico Imobiliário:</w:t>
      </w:r>
    </w:p>
    <w:tbl>
      <w:tblPr>
        <w:tblW w:w="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080"/>
        <w:gridCol w:w="336"/>
      </w:tblGrid>
      <w:tr w:rsidR="00BB7FCE" w:rsidTr="00BB7FCE">
        <w:trPr>
          <w:trHeight w:val="315"/>
          <w:jc w:val="center"/>
        </w:trPr>
        <w:tc>
          <w:tcPr>
            <w:tcW w:w="1580" w:type="dxa"/>
            <w:vMerge w:val="restart"/>
            <w:tcBorders>
              <w:top w:val="single" w:sz="4" w:space="0" w:color="auto"/>
              <w:left w:val="single" w:sz="4" w:space="0" w:color="auto"/>
              <w:bottom w:val="single" w:sz="4" w:space="0" w:color="auto"/>
              <w:right w:val="single" w:sz="4" w:space="0" w:color="auto"/>
            </w:tcBorders>
            <w:noWrap/>
            <w:vAlign w:val="center"/>
            <w:hideMark/>
          </w:tcPr>
          <w:p w:rsidR="00BB7FCE" w:rsidRDefault="00BB7FCE">
            <w:pPr>
              <w:spacing w:after="0"/>
              <w:jc w:val="both"/>
              <w:rPr>
                <w:rFonts w:ascii="Times" w:hAnsi="Times" w:cs="Times"/>
                <w:bCs/>
                <w:color w:val="000000"/>
                <w:sz w:val="24"/>
                <w:szCs w:val="24"/>
              </w:rPr>
            </w:pPr>
            <w:r>
              <w:rPr>
                <w:rFonts w:ascii="Times" w:hAnsi="Times" w:cs="Times"/>
                <w:bCs/>
                <w:color w:val="000000"/>
                <w:sz w:val="24"/>
                <w:szCs w:val="24"/>
              </w:rPr>
              <w:t>Idade da Edificação*</w:t>
            </w: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pacing w:after="0"/>
              <w:jc w:val="both"/>
              <w:rPr>
                <w:rFonts w:ascii="Times" w:hAnsi="Times" w:cs="Times"/>
                <w:color w:val="000000"/>
                <w:sz w:val="24"/>
                <w:szCs w:val="24"/>
              </w:rPr>
            </w:pPr>
            <w:proofErr w:type="gramStart"/>
            <w:r>
              <w:rPr>
                <w:rFonts w:ascii="Times" w:hAnsi="Times" w:cs="Times"/>
                <w:color w:val="000000"/>
                <w:sz w:val="24"/>
                <w:szCs w:val="24"/>
              </w:rPr>
              <w:t>menor</w:t>
            </w:r>
            <w:proofErr w:type="gramEnd"/>
            <w:r>
              <w:rPr>
                <w:rFonts w:ascii="Times" w:hAnsi="Times" w:cs="Times"/>
                <w:color w:val="000000"/>
                <w:sz w:val="24"/>
                <w:szCs w:val="24"/>
              </w:rPr>
              <w:t xml:space="preserve"> ou igual a 5</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pacing w:after="0"/>
              <w:jc w:val="both"/>
              <w:rPr>
                <w:rFonts w:ascii="Times" w:hAnsi="Times" w:cs="Times"/>
                <w:color w:val="000000"/>
                <w:sz w:val="24"/>
                <w:szCs w:val="24"/>
              </w:rPr>
            </w:pPr>
            <w:proofErr w:type="gramStart"/>
            <w:r>
              <w:rPr>
                <w:rFonts w:ascii="Times" w:hAnsi="Times" w:cs="Times"/>
                <w:color w:val="000000"/>
                <w:sz w:val="24"/>
                <w:szCs w:val="24"/>
              </w:rPr>
              <w:t>7</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pacing w:after="0"/>
              <w:jc w:val="both"/>
              <w:rPr>
                <w:rFonts w:ascii="Times" w:hAnsi="Times" w:cs="Times"/>
                <w:color w:val="000000"/>
                <w:sz w:val="24"/>
                <w:szCs w:val="24"/>
              </w:rPr>
            </w:pPr>
            <w:proofErr w:type="gramStart"/>
            <w:r>
              <w:rPr>
                <w:rFonts w:ascii="Times" w:hAnsi="Times" w:cs="Times"/>
                <w:color w:val="000000"/>
                <w:sz w:val="24"/>
                <w:szCs w:val="24"/>
              </w:rPr>
              <w:t>maior</w:t>
            </w:r>
            <w:proofErr w:type="gramEnd"/>
            <w:r>
              <w:rPr>
                <w:rFonts w:ascii="Times" w:hAnsi="Times" w:cs="Times"/>
                <w:color w:val="000000"/>
                <w:sz w:val="24"/>
                <w:szCs w:val="24"/>
              </w:rPr>
              <w:t xml:space="preserve"> que 5 e menor  10</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pacing w:after="0"/>
              <w:jc w:val="both"/>
              <w:rPr>
                <w:rFonts w:ascii="Times" w:hAnsi="Times" w:cs="Times"/>
                <w:color w:val="000000"/>
                <w:sz w:val="24"/>
                <w:szCs w:val="24"/>
              </w:rPr>
            </w:pPr>
            <w:proofErr w:type="gramStart"/>
            <w:r>
              <w:rPr>
                <w:rFonts w:ascii="Times" w:hAnsi="Times" w:cs="Times"/>
                <w:color w:val="000000"/>
                <w:sz w:val="24"/>
                <w:szCs w:val="24"/>
              </w:rPr>
              <w:t>5</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pacing w:after="0"/>
              <w:jc w:val="both"/>
              <w:rPr>
                <w:rFonts w:ascii="Times" w:hAnsi="Times" w:cs="Times"/>
                <w:color w:val="000000"/>
                <w:sz w:val="24"/>
                <w:szCs w:val="24"/>
              </w:rPr>
            </w:pPr>
            <w:proofErr w:type="gramStart"/>
            <w:r>
              <w:rPr>
                <w:rFonts w:ascii="Times" w:hAnsi="Times" w:cs="Times"/>
                <w:color w:val="000000"/>
                <w:sz w:val="24"/>
                <w:szCs w:val="24"/>
              </w:rPr>
              <w:t>maior</w:t>
            </w:r>
            <w:proofErr w:type="gramEnd"/>
            <w:r>
              <w:rPr>
                <w:rFonts w:ascii="Times" w:hAnsi="Times" w:cs="Times"/>
                <w:color w:val="000000"/>
                <w:sz w:val="24"/>
                <w:szCs w:val="24"/>
              </w:rPr>
              <w:t xml:space="preserve"> que 10 e menor 20</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pacing w:after="0"/>
              <w:jc w:val="both"/>
              <w:rPr>
                <w:rFonts w:ascii="Times" w:hAnsi="Times" w:cs="Times"/>
                <w:color w:val="000000"/>
                <w:sz w:val="24"/>
                <w:szCs w:val="24"/>
              </w:rPr>
            </w:pPr>
            <w:proofErr w:type="gramStart"/>
            <w:r>
              <w:rPr>
                <w:rFonts w:ascii="Times" w:hAnsi="Times" w:cs="Times"/>
                <w:color w:val="000000"/>
                <w:sz w:val="24"/>
                <w:szCs w:val="24"/>
              </w:rPr>
              <w:t>4</w:t>
            </w:r>
            <w:proofErr w:type="gramEnd"/>
          </w:p>
        </w:tc>
      </w:tr>
      <w:tr w:rsidR="00BB7FCE" w:rsidTr="00BB7FC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pacing w:after="0"/>
              <w:jc w:val="both"/>
              <w:rPr>
                <w:rFonts w:ascii="Times" w:hAnsi="Times" w:cs="Times"/>
                <w:color w:val="000000"/>
                <w:sz w:val="24"/>
                <w:szCs w:val="24"/>
              </w:rPr>
            </w:pPr>
            <w:proofErr w:type="gramStart"/>
            <w:r>
              <w:rPr>
                <w:rFonts w:ascii="Times" w:hAnsi="Times" w:cs="Times"/>
                <w:color w:val="000000"/>
                <w:sz w:val="24"/>
                <w:szCs w:val="24"/>
              </w:rPr>
              <w:t>maior</w:t>
            </w:r>
            <w:proofErr w:type="gramEnd"/>
            <w:r>
              <w:rPr>
                <w:rFonts w:ascii="Times" w:hAnsi="Times" w:cs="Times"/>
                <w:color w:val="000000"/>
                <w:sz w:val="24"/>
                <w:szCs w:val="24"/>
              </w:rPr>
              <w:t xml:space="preserve"> que 20 e menor 30</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pacing w:after="0"/>
              <w:jc w:val="both"/>
              <w:rPr>
                <w:rFonts w:ascii="Times" w:hAnsi="Times" w:cs="Times"/>
                <w:color w:val="000000"/>
                <w:sz w:val="24"/>
                <w:szCs w:val="24"/>
              </w:rPr>
            </w:pPr>
            <w:proofErr w:type="gramStart"/>
            <w:r>
              <w:rPr>
                <w:rFonts w:ascii="Times" w:hAnsi="Times" w:cs="Times"/>
                <w:color w:val="000000"/>
                <w:sz w:val="24"/>
                <w:szCs w:val="24"/>
              </w:rPr>
              <w:t>3</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pacing w:after="0"/>
              <w:jc w:val="both"/>
              <w:rPr>
                <w:rFonts w:ascii="Times" w:hAnsi="Times" w:cs="Times"/>
                <w:color w:val="000000"/>
                <w:sz w:val="24"/>
                <w:szCs w:val="24"/>
              </w:rPr>
            </w:pPr>
            <w:proofErr w:type="gramStart"/>
            <w:r>
              <w:rPr>
                <w:rFonts w:ascii="Times" w:hAnsi="Times" w:cs="Times"/>
                <w:color w:val="000000"/>
                <w:sz w:val="24"/>
                <w:szCs w:val="24"/>
              </w:rPr>
              <w:t>maior</w:t>
            </w:r>
            <w:proofErr w:type="gramEnd"/>
            <w:r>
              <w:rPr>
                <w:rFonts w:ascii="Times" w:hAnsi="Times" w:cs="Times"/>
                <w:color w:val="000000"/>
                <w:sz w:val="24"/>
                <w:szCs w:val="24"/>
              </w:rPr>
              <w:t xml:space="preserve">  30</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pacing w:after="0"/>
              <w:jc w:val="both"/>
              <w:rPr>
                <w:rFonts w:ascii="Times" w:hAnsi="Times" w:cs="Times"/>
                <w:color w:val="000000"/>
                <w:sz w:val="24"/>
                <w:szCs w:val="24"/>
              </w:rPr>
            </w:pPr>
            <w:proofErr w:type="gramStart"/>
            <w:r>
              <w:rPr>
                <w:rFonts w:ascii="Times" w:hAnsi="Times" w:cs="Times"/>
                <w:color w:val="000000"/>
                <w:sz w:val="24"/>
                <w:szCs w:val="24"/>
              </w:rPr>
              <w:t>2</w:t>
            </w:r>
            <w:proofErr w:type="gramEnd"/>
          </w:p>
        </w:tc>
      </w:tr>
    </w:tbl>
    <w:p w:rsidR="00BB7FCE" w:rsidRDefault="00BB7FCE" w:rsidP="00BB7FCE">
      <w:pPr>
        <w:spacing w:after="0"/>
        <w:ind w:left="1440" w:right="3014" w:firstLine="3118"/>
        <w:jc w:val="both"/>
        <w:rPr>
          <w:rFonts w:ascii="Times" w:hAnsi="Times" w:cs="Times"/>
          <w:sz w:val="24"/>
          <w:szCs w:val="24"/>
          <w:lang w:eastAsia="zh-CN"/>
        </w:rPr>
      </w:pPr>
      <w:r>
        <w:rPr>
          <w:rFonts w:ascii="Times" w:hAnsi="Times" w:cs="Times"/>
          <w:sz w:val="24"/>
          <w:szCs w:val="24"/>
        </w:rPr>
        <w:t>* apurada pela diferença entre o ano atual menos o ano de construção da edificação.</w:t>
      </w:r>
    </w:p>
    <w:tbl>
      <w:tblPr>
        <w:tblW w:w="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080"/>
        <w:gridCol w:w="336"/>
      </w:tblGrid>
      <w:tr w:rsidR="00BB7FCE" w:rsidTr="00BB7FCE">
        <w:trPr>
          <w:trHeight w:val="315"/>
          <w:jc w:val="center"/>
        </w:trPr>
        <w:tc>
          <w:tcPr>
            <w:tcW w:w="1580" w:type="dxa"/>
            <w:vMerge w:val="restart"/>
            <w:tcBorders>
              <w:top w:val="single" w:sz="4" w:space="0" w:color="auto"/>
              <w:left w:val="single" w:sz="4" w:space="0" w:color="auto"/>
              <w:bottom w:val="single" w:sz="4" w:space="0" w:color="auto"/>
              <w:right w:val="single" w:sz="4" w:space="0" w:color="auto"/>
            </w:tcBorders>
            <w:noWrap/>
            <w:vAlign w:val="center"/>
            <w:hideMark/>
          </w:tcPr>
          <w:p w:rsidR="00BB7FCE" w:rsidRDefault="00BB7FCE">
            <w:pPr>
              <w:spacing w:after="0"/>
              <w:jc w:val="both"/>
              <w:rPr>
                <w:rFonts w:ascii="Times" w:hAnsi="Times" w:cs="Times"/>
                <w:bCs/>
                <w:color w:val="000000"/>
                <w:sz w:val="24"/>
                <w:szCs w:val="24"/>
              </w:rPr>
            </w:pPr>
            <w:r>
              <w:rPr>
                <w:rFonts w:ascii="Times" w:hAnsi="Times" w:cs="Times"/>
                <w:bCs/>
                <w:color w:val="000000"/>
                <w:sz w:val="24"/>
                <w:szCs w:val="24"/>
              </w:rPr>
              <w:t>Estado de Conservação</w:t>
            </w: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Ótima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7</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Boa</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5</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Regular</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Má</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3</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Péssima</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1</w:t>
            </w:r>
            <w:proofErr w:type="gramEnd"/>
          </w:p>
        </w:tc>
      </w:tr>
    </w:tbl>
    <w:p w:rsidR="00BB7FCE" w:rsidRDefault="00BB7FCE" w:rsidP="00BB7FCE">
      <w:pPr>
        <w:ind w:firstLine="3118"/>
        <w:jc w:val="both"/>
        <w:rPr>
          <w:rFonts w:ascii="Times" w:hAnsi="Times" w:cs="Times"/>
          <w:sz w:val="24"/>
          <w:szCs w:val="24"/>
          <w:lang w:eastAsia="zh-CN"/>
        </w:rPr>
      </w:pPr>
    </w:p>
    <w:tbl>
      <w:tblPr>
        <w:tblW w:w="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080"/>
        <w:gridCol w:w="336"/>
      </w:tblGrid>
      <w:tr w:rsidR="00BB7FCE" w:rsidTr="00BB7FCE">
        <w:trPr>
          <w:trHeight w:val="315"/>
          <w:jc w:val="center"/>
        </w:trPr>
        <w:tc>
          <w:tcPr>
            <w:tcW w:w="1580" w:type="dxa"/>
            <w:vMerge w:val="restart"/>
            <w:tcBorders>
              <w:top w:val="single" w:sz="4" w:space="0" w:color="auto"/>
              <w:left w:val="single" w:sz="4" w:space="0" w:color="auto"/>
              <w:bottom w:val="single" w:sz="4" w:space="0" w:color="auto"/>
              <w:right w:val="single" w:sz="4" w:space="0" w:color="auto"/>
            </w:tcBorders>
            <w:noWrap/>
            <w:vAlign w:val="center"/>
            <w:hideMark/>
          </w:tcPr>
          <w:p w:rsidR="00BB7FCE" w:rsidRDefault="00BB7FCE">
            <w:pPr>
              <w:jc w:val="both"/>
              <w:rPr>
                <w:rFonts w:ascii="Times" w:hAnsi="Times" w:cs="Times"/>
                <w:bCs/>
                <w:color w:val="000000"/>
                <w:sz w:val="24"/>
                <w:szCs w:val="24"/>
              </w:rPr>
            </w:pPr>
            <w:r>
              <w:rPr>
                <w:rFonts w:ascii="Times" w:hAnsi="Times" w:cs="Times"/>
                <w:bCs/>
                <w:color w:val="000000"/>
                <w:sz w:val="24"/>
                <w:szCs w:val="24"/>
              </w:rPr>
              <w:lastRenderedPageBreak/>
              <w:t>Estrutura</w:t>
            </w: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Concreto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5</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Metálica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Tijolo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Mista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Madeira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3</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tcPr>
          <w:p w:rsidR="00BB7FCE" w:rsidRDefault="00BB7FCE">
            <w:pPr>
              <w:suppressAutoHyphens/>
              <w:spacing w:after="0"/>
              <w:jc w:val="both"/>
              <w:rPr>
                <w:rFonts w:ascii="Times" w:hAnsi="Times" w:cs="Times"/>
                <w:color w:val="000000"/>
                <w:sz w:val="24"/>
                <w:szCs w:val="24"/>
                <w:lang w:eastAsia="zh-CN"/>
              </w:rPr>
            </w:pPr>
          </w:p>
        </w:tc>
        <w:tc>
          <w:tcPr>
            <w:tcW w:w="328" w:type="dxa"/>
            <w:tcBorders>
              <w:top w:val="single" w:sz="4" w:space="0" w:color="auto"/>
              <w:left w:val="single" w:sz="4" w:space="0" w:color="auto"/>
              <w:bottom w:val="single" w:sz="4" w:space="0" w:color="auto"/>
              <w:right w:val="single" w:sz="4" w:space="0" w:color="auto"/>
            </w:tcBorders>
            <w:noWrap/>
            <w:vAlign w:val="bottom"/>
          </w:tcPr>
          <w:p w:rsidR="00BB7FCE" w:rsidRDefault="00BB7FCE">
            <w:pPr>
              <w:suppressAutoHyphens/>
              <w:spacing w:after="0"/>
              <w:jc w:val="both"/>
              <w:rPr>
                <w:rFonts w:ascii="Times" w:hAnsi="Times" w:cs="Times"/>
                <w:color w:val="000000"/>
                <w:sz w:val="24"/>
                <w:szCs w:val="24"/>
                <w:lang w:eastAsia="zh-CN"/>
              </w:rPr>
            </w:pPr>
          </w:p>
        </w:tc>
      </w:tr>
    </w:tbl>
    <w:p w:rsidR="00BB7FCE" w:rsidRDefault="00BB7FCE" w:rsidP="00BB7FCE">
      <w:pPr>
        <w:ind w:firstLine="3118"/>
        <w:jc w:val="both"/>
        <w:rPr>
          <w:rFonts w:ascii="Times" w:hAnsi="Times" w:cs="Times"/>
          <w:sz w:val="24"/>
          <w:szCs w:val="24"/>
          <w:lang w:eastAsia="zh-CN"/>
        </w:rPr>
      </w:pPr>
    </w:p>
    <w:tbl>
      <w:tblPr>
        <w:tblW w:w="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080"/>
        <w:gridCol w:w="336"/>
      </w:tblGrid>
      <w:tr w:rsidR="00BB7FCE" w:rsidTr="00BB7FCE">
        <w:trPr>
          <w:trHeight w:val="315"/>
          <w:jc w:val="center"/>
        </w:trPr>
        <w:tc>
          <w:tcPr>
            <w:tcW w:w="1580" w:type="dxa"/>
            <w:vMerge w:val="restart"/>
            <w:tcBorders>
              <w:top w:val="single" w:sz="4" w:space="0" w:color="auto"/>
              <w:left w:val="single" w:sz="4" w:space="0" w:color="auto"/>
              <w:bottom w:val="single" w:sz="4" w:space="0" w:color="auto"/>
              <w:right w:val="single" w:sz="4" w:space="0" w:color="auto"/>
            </w:tcBorders>
            <w:noWrap/>
            <w:vAlign w:val="center"/>
            <w:hideMark/>
          </w:tcPr>
          <w:p w:rsidR="00BB7FCE" w:rsidRDefault="00BB7FCE">
            <w:pPr>
              <w:jc w:val="both"/>
              <w:rPr>
                <w:rFonts w:ascii="Times" w:hAnsi="Times" w:cs="Times"/>
                <w:bCs/>
                <w:color w:val="000000"/>
                <w:sz w:val="24"/>
                <w:szCs w:val="24"/>
              </w:rPr>
            </w:pPr>
            <w:r>
              <w:rPr>
                <w:rFonts w:ascii="Times" w:hAnsi="Times" w:cs="Times"/>
                <w:bCs/>
                <w:color w:val="000000"/>
                <w:sz w:val="24"/>
                <w:szCs w:val="24"/>
              </w:rPr>
              <w:t>Cobertura</w:t>
            </w: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Impermeável/alumínio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5</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Telha cerâmica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Telha de barro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bl>
    <w:p w:rsidR="00BB7FCE" w:rsidRDefault="00BB7FCE" w:rsidP="00BB7FCE">
      <w:pPr>
        <w:ind w:firstLine="3118"/>
        <w:jc w:val="both"/>
        <w:rPr>
          <w:rFonts w:ascii="Times" w:hAnsi="Times" w:cs="Times"/>
          <w:sz w:val="24"/>
          <w:szCs w:val="24"/>
          <w:lang w:eastAsia="zh-CN"/>
        </w:rPr>
      </w:pPr>
    </w:p>
    <w:tbl>
      <w:tblPr>
        <w:tblW w:w="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080"/>
        <w:gridCol w:w="336"/>
      </w:tblGrid>
      <w:tr w:rsidR="00BB7FCE" w:rsidTr="00BB7FCE">
        <w:trPr>
          <w:trHeight w:val="315"/>
          <w:jc w:val="center"/>
        </w:trPr>
        <w:tc>
          <w:tcPr>
            <w:tcW w:w="1580" w:type="dxa"/>
            <w:vMerge w:val="restart"/>
            <w:tcBorders>
              <w:top w:val="single" w:sz="4" w:space="0" w:color="auto"/>
              <w:left w:val="single" w:sz="4" w:space="0" w:color="auto"/>
              <w:bottom w:val="single" w:sz="4" w:space="0" w:color="auto"/>
              <w:right w:val="single" w:sz="4" w:space="0" w:color="auto"/>
            </w:tcBorders>
            <w:noWrap/>
            <w:vAlign w:val="center"/>
            <w:hideMark/>
          </w:tcPr>
          <w:p w:rsidR="00BB7FCE" w:rsidRDefault="00BB7FCE">
            <w:pPr>
              <w:jc w:val="both"/>
              <w:rPr>
                <w:rFonts w:ascii="Times" w:hAnsi="Times" w:cs="Times"/>
                <w:bCs/>
                <w:color w:val="000000"/>
                <w:sz w:val="24"/>
                <w:szCs w:val="24"/>
              </w:rPr>
            </w:pPr>
            <w:r>
              <w:rPr>
                <w:rFonts w:ascii="Times" w:hAnsi="Times" w:cs="Times"/>
                <w:bCs/>
                <w:color w:val="000000"/>
                <w:sz w:val="24"/>
                <w:szCs w:val="24"/>
              </w:rPr>
              <w:t>Fachada</w:t>
            </w: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Parede em revestimento especial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5</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Parede </w:t>
            </w:r>
            <w:proofErr w:type="spellStart"/>
            <w:r>
              <w:rPr>
                <w:rFonts w:ascii="Times" w:hAnsi="Times" w:cs="Times"/>
                <w:color w:val="000000"/>
                <w:sz w:val="24"/>
                <w:szCs w:val="24"/>
              </w:rPr>
              <w:t>emassada</w:t>
            </w:r>
            <w:proofErr w:type="spellEnd"/>
            <w:r>
              <w:rPr>
                <w:rFonts w:ascii="Times" w:hAnsi="Times" w:cs="Times"/>
                <w:color w:val="000000"/>
                <w:sz w:val="24"/>
                <w:szCs w:val="24"/>
              </w:rPr>
              <w:t xml:space="preserve">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Parede argamassa a pintura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Reboco caído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Sem revestimento massa grossa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3</w:t>
            </w:r>
            <w:proofErr w:type="gramEnd"/>
          </w:p>
        </w:tc>
      </w:tr>
    </w:tbl>
    <w:p w:rsidR="00BB7FCE" w:rsidRDefault="00BB7FCE" w:rsidP="00BB7FCE">
      <w:pPr>
        <w:ind w:firstLine="3118"/>
        <w:jc w:val="both"/>
        <w:rPr>
          <w:rFonts w:ascii="Times" w:hAnsi="Times" w:cs="Times"/>
          <w:sz w:val="24"/>
          <w:szCs w:val="24"/>
          <w:lang w:eastAsia="zh-CN"/>
        </w:rPr>
      </w:pPr>
    </w:p>
    <w:tbl>
      <w:tblPr>
        <w:tblW w:w="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3080"/>
        <w:gridCol w:w="336"/>
      </w:tblGrid>
      <w:tr w:rsidR="00BB7FCE" w:rsidTr="00BB7FCE">
        <w:trPr>
          <w:trHeight w:val="315"/>
          <w:jc w:val="center"/>
        </w:trPr>
        <w:tc>
          <w:tcPr>
            <w:tcW w:w="1820" w:type="dxa"/>
            <w:vMerge w:val="restart"/>
            <w:tcBorders>
              <w:top w:val="single" w:sz="4" w:space="0" w:color="auto"/>
              <w:left w:val="single" w:sz="4" w:space="0" w:color="auto"/>
              <w:bottom w:val="single" w:sz="4" w:space="0" w:color="auto"/>
              <w:right w:val="single" w:sz="4" w:space="0" w:color="auto"/>
            </w:tcBorders>
            <w:noWrap/>
            <w:vAlign w:val="center"/>
            <w:hideMark/>
          </w:tcPr>
          <w:p w:rsidR="00BB7FCE" w:rsidRDefault="00BB7FCE">
            <w:pPr>
              <w:jc w:val="both"/>
              <w:rPr>
                <w:rFonts w:ascii="Times" w:hAnsi="Times" w:cs="Times"/>
                <w:bCs/>
                <w:color w:val="000000"/>
                <w:sz w:val="24"/>
                <w:szCs w:val="24"/>
              </w:rPr>
            </w:pPr>
            <w:r>
              <w:rPr>
                <w:rFonts w:ascii="Times" w:hAnsi="Times" w:cs="Times"/>
                <w:bCs/>
                <w:color w:val="000000"/>
                <w:sz w:val="24"/>
                <w:szCs w:val="24"/>
              </w:rPr>
              <w:t>Parede Impermeabilizada</w:t>
            </w: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Mármore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5</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Azulejo ate o teto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Barra de azulejos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3</w:t>
            </w:r>
            <w:proofErr w:type="gramEnd"/>
          </w:p>
        </w:tc>
      </w:tr>
      <w:tr w:rsidR="00BB7FCE" w:rsidTr="00BB7FC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Cimento liso/</w:t>
            </w:r>
            <w:proofErr w:type="spellStart"/>
            <w:r>
              <w:rPr>
                <w:rFonts w:ascii="Times" w:hAnsi="Times" w:cs="Times"/>
                <w:color w:val="000000"/>
                <w:sz w:val="24"/>
                <w:szCs w:val="24"/>
              </w:rPr>
              <w:t>pos</w:t>
            </w:r>
            <w:proofErr w:type="spellEnd"/>
            <w:r>
              <w:rPr>
                <w:rFonts w:ascii="Times" w:hAnsi="Times" w:cs="Times"/>
                <w:color w:val="000000"/>
                <w:sz w:val="24"/>
                <w:szCs w:val="24"/>
              </w:rPr>
              <w:t xml:space="preserve">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3</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Sem revestimento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2</w:t>
            </w:r>
            <w:proofErr w:type="gramEnd"/>
          </w:p>
        </w:tc>
      </w:tr>
    </w:tbl>
    <w:p w:rsidR="00BB7FCE" w:rsidRDefault="00BB7FCE" w:rsidP="00BB7FCE">
      <w:pPr>
        <w:ind w:firstLine="3118"/>
        <w:jc w:val="both"/>
        <w:rPr>
          <w:rFonts w:ascii="Times" w:hAnsi="Times" w:cs="Times"/>
          <w:sz w:val="24"/>
          <w:szCs w:val="24"/>
          <w:lang w:eastAsia="zh-CN"/>
        </w:rPr>
      </w:pPr>
    </w:p>
    <w:tbl>
      <w:tblPr>
        <w:tblW w:w="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3080"/>
        <w:gridCol w:w="336"/>
      </w:tblGrid>
      <w:tr w:rsidR="00BB7FCE" w:rsidTr="00BB7FCE">
        <w:trPr>
          <w:trHeight w:val="315"/>
          <w:jc w:val="center"/>
        </w:trPr>
        <w:tc>
          <w:tcPr>
            <w:tcW w:w="1820" w:type="dxa"/>
            <w:vMerge w:val="restart"/>
            <w:tcBorders>
              <w:top w:val="single" w:sz="4" w:space="0" w:color="auto"/>
              <w:left w:val="single" w:sz="4" w:space="0" w:color="auto"/>
              <w:bottom w:val="single" w:sz="4" w:space="0" w:color="auto"/>
              <w:right w:val="single" w:sz="4" w:space="0" w:color="auto"/>
            </w:tcBorders>
            <w:noWrap/>
            <w:vAlign w:val="center"/>
            <w:hideMark/>
          </w:tcPr>
          <w:p w:rsidR="00BB7FCE" w:rsidRDefault="00BB7FCE">
            <w:pPr>
              <w:jc w:val="both"/>
              <w:rPr>
                <w:rFonts w:ascii="Times" w:hAnsi="Times" w:cs="Times"/>
                <w:bCs/>
                <w:color w:val="000000"/>
                <w:sz w:val="24"/>
                <w:szCs w:val="24"/>
              </w:rPr>
            </w:pPr>
            <w:r>
              <w:rPr>
                <w:rFonts w:ascii="Times" w:hAnsi="Times" w:cs="Times"/>
                <w:bCs/>
                <w:color w:val="000000"/>
                <w:sz w:val="24"/>
                <w:szCs w:val="24"/>
              </w:rPr>
              <w:t>Parede Não Impermeabilizada</w:t>
            </w: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Revestimento especial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5</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Massa corrida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Argamassa pintura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3</w:t>
            </w:r>
            <w:proofErr w:type="gramEnd"/>
          </w:p>
        </w:tc>
      </w:tr>
      <w:tr w:rsidR="00BB7FCE" w:rsidTr="00BB7FC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Reboco caiado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2</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Sem revestimento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2</w:t>
            </w:r>
            <w:proofErr w:type="gramEnd"/>
          </w:p>
        </w:tc>
      </w:tr>
    </w:tbl>
    <w:p w:rsidR="00BB7FCE" w:rsidRDefault="00BB7FCE" w:rsidP="00BB7FCE">
      <w:pPr>
        <w:ind w:firstLine="3118"/>
        <w:jc w:val="both"/>
        <w:rPr>
          <w:rFonts w:ascii="Times" w:hAnsi="Times" w:cs="Times"/>
          <w:sz w:val="24"/>
          <w:szCs w:val="24"/>
          <w:lang w:eastAsia="zh-CN"/>
        </w:rPr>
      </w:pPr>
    </w:p>
    <w:tbl>
      <w:tblPr>
        <w:tblW w:w="5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2"/>
        <w:gridCol w:w="3080"/>
        <w:gridCol w:w="336"/>
      </w:tblGrid>
      <w:tr w:rsidR="00BB7FCE" w:rsidTr="00BB7FCE">
        <w:trPr>
          <w:trHeight w:val="315"/>
          <w:jc w:val="center"/>
        </w:trPr>
        <w:tc>
          <w:tcPr>
            <w:tcW w:w="1831" w:type="dxa"/>
            <w:vMerge w:val="restart"/>
            <w:tcBorders>
              <w:top w:val="single" w:sz="4" w:space="0" w:color="auto"/>
              <w:left w:val="single" w:sz="4" w:space="0" w:color="auto"/>
              <w:bottom w:val="single" w:sz="4" w:space="0" w:color="auto"/>
              <w:right w:val="single" w:sz="4" w:space="0" w:color="auto"/>
            </w:tcBorders>
            <w:noWrap/>
            <w:vAlign w:val="center"/>
            <w:hideMark/>
          </w:tcPr>
          <w:p w:rsidR="00BB7FCE" w:rsidRDefault="00BB7FCE">
            <w:pPr>
              <w:jc w:val="both"/>
              <w:rPr>
                <w:rFonts w:ascii="Times" w:hAnsi="Times" w:cs="Times"/>
                <w:bCs/>
                <w:color w:val="000000"/>
                <w:sz w:val="24"/>
                <w:szCs w:val="24"/>
              </w:rPr>
            </w:pPr>
            <w:r>
              <w:rPr>
                <w:rFonts w:ascii="Times" w:hAnsi="Times" w:cs="Times"/>
                <w:bCs/>
                <w:color w:val="000000"/>
                <w:sz w:val="24"/>
                <w:szCs w:val="24"/>
              </w:rPr>
              <w:t>Piso Impermeabilizado</w:t>
            </w: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Mármore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5</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Cerâmica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spellStart"/>
            <w:r>
              <w:rPr>
                <w:rFonts w:ascii="Times" w:hAnsi="Times" w:cs="Times"/>
                <w:color w:val="000000"/>
                <w:sz w:val="24"/>
                <w:szCs w:val="24"/>
              </w:rPr>
              <w:t>Cer</w:t>
            </w:r>
            <w:proofErr w:type="spellEnd"/>
            <w:r>
              <w:rPr>
                <w:rFonts w:ascii="Times" w:hAnsi="Times" w:cs="Times"/>
                <w:color w:val="000000"/>
                <w:sz w:val="24"/>
                <w:szCs w:val="24"/>
              </w:rPr>
              <w:t>/</w:t>
            </w:r>
            <w:proofErr w:type="spellStart"/>
            <w:r>
              <w:rPr>
                <w:rFonts w:ascii="Times" w:hAnsi="Times" w:cs="Times"/>
                <w:color w:val="000000"/>
                <w:sz w:val="24"/>
                <w:szCs w:val="24"/>
              </w:rPr>
              <w:t>lad</w:t>
            </w:r>
            <w:proofErr w:type="spellEnd"/>
            <w:r>
              <w:rPr>
                <w:rFonts w:ascii="Times" w:hAnsi="Times" w:cs="Times"/>
                <w:color w:val="000000"/>
                <w:sz w:val="24"/>
                <w:szCs w:val="24"/>
              </w:rPr>
              <w:t>/</w:t>
            </w:r>
            <w:proofErr w:type="spellStart"/>
            <w:r>
              <w:rPr>
                <w:rFonts w:ascii="Times" w:hAnsi="Times" w:cs="Times"/>
                <w:color w:val="000000"/>
                <w:sz w:val="24"/>
                <w:szCs w:val="24"/>
              </w:rPr>
              <w:t>pos</w:t>
            </w:r>
            <w:proofErr w:type="spellEnd"/>
            <w:r>
              <w:rPr>
                <w:rFonts w:ascii="Times" w:hAnsi="Times" w:cs="Times"/>
                <w:color w:val="000000"/>
                <w:sz w:val="24"/>
                <w:szCs w:val="24"/>
              </w:rPr>
              <w:t xml:space="preserve">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Cimento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2</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Sem revestimento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2</w:t>
            </w:r>
            <w:proofErr w:type="gramEnd"/>
          </w:p>
        </w:tc>
      </w:tr>
    </w:tbl>
    <w:p w:rsidR="00BB7FCE" w:rsidRDefault="00BB7FCE" w:rsidP="00BB7FCE">
      <w:pPr>
        <w:ind w:firstLine="3118"/>
        <w:jc w:val="both"/>
        <w:rPr>
          <w:rFonts w:ascii="Times" w:hAnsi="Times" w:cs="Times"/>
          <w:sz w:val="24"/>
          <w:szCs w:val="24"/>
          <w:lang w:eastAsia="zh-CN"/>
        </w:rPr>
      </w:pPr>
    </w:p>
    <w:tbl>
      <w:tblPr>
        <w:tblW w:w="5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2"/>
        <w:gridCol w:w="3080"/>
        <w:gridCol w:w="336"/>
      </w:tblGrid>
      <w:tr w:rsidR="00BB7FCE" w:rsidTr="00BB7FCE">
        <w:trPr>
          <w:trHeight w:val="315"/>
          <w:jc w:val="center"/>
        </w:trPr>
        <w:tc>
          <w:tcPr>
            <w:tcW w:w="1831" w:type="dxa"/>
            <w:vMerge w:val="restart"/>
            <w:tcBorders>
              <w:top w:val="single" w:sz="4" w:space="0" w:color="auto"/>
              <w:left w:val="single" w:sz="4" w:space="0" w:color="auto"/>
              <w:bottom w:val="single" w:sz="4" w:space="0" w:color="auto"/>
              <w:right w:val="single" w:sz="4" w:space="0" w:color="auto"/>
            </w:tcBorders>
            <w:noWrap/>
            <w:vAlign w:val="center"/>
            <w:hideMark/>
          </w:tcPr>
          <w:p w:rsidR="00BB7FCE" w:rsidRDefault="00BB7FCE">
            <w:pPr>
              <w:jc w:val="both"/>
              <w:rPr>
                <w:rFonts w:ascii="Times" w:hAnsi="Times" w:cs="Times"/>
                <w:bCs/>
                <w:color w:val="000000"/>
                <w:sz w:val="24"/>
                <w:szCs w:val="24"/>
              </w:rPr>
            </w:pPr>
            <w:r>
              <w:rPr>
                <w:rFonts w:ascii="Times" w:hAnsi="Times" w:cs="Times"/>
                <w:bCs/>
                <w:color w:val="000000"/>
                <w:sz w:val="24"/>
                <w:szCs w:val="24"/>
              </w:rPr>
              <w:t xml:space="preserve">Piso Não </w:t>
            </w:r>
            <w:r>
              <w:rPr>
                <w:rFonts w:ascii="Times" w:hAnsi="Times" w:cs="Times"/>
                <w:bCs/>
                <w:color w:val="000000"/>
                <w:sz w:val="24"/>
                <w:szCs w:val="24"/>
              </w:rPr>
              <w:lastRenderedPageBreak/>
              <w:t>Impermeabilizado</w:t>
            </w: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lastRenderedPageBreak/>
              <w:t xml:space="preserve">Madeira/ </w:t>
            </w:r>
            <w:proofErr w:type="spellStart"/>
            <w:r>
              <w:rPr>
                <w:rFonts w:ascii="Times" w:hAnsi="Times" w:cs="Times"/>
                <w:color w:val="000000"/>
                <w:sz w:val="24"/>
                <w:szCs w:val="24"/>
              </w:rPr>
              <w:t>trab.sinteco</w:t>
            </w:r>
            <w:proofErr w:type="spellEnd"/>
            <w:r>
              <w:rPr>
                <w:rFonts w:ascii="Times" w:hAnsi="Times" w:cs="Times"/>
                <w:color w:val="000000"/>
                <w:sz w:val="24"/>
                <w:szCs w:val="24"/>
              </w:rPr>
              <w:t xml:space="preserve">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5</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Taco sinteco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Taco/encerado/assoalho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Cimento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3</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Chão batido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1</w:t>
            </w:r>
            <w:proofErr w:type="gramEnd"/>
          </w:p>
        </w:tc>
      </w:tr>
    </w:tbl>
    <w:p w:rsidR="00BB7FCE" w:rsidRDefault="00BB7FCE" w:rsidP="00BB7FCE">
      <w:pPr>
        <w:ind w:firstLine="3118"/>
        <w:jc w:val="both"/>
        <w:rPr>
          <w:rFonts w:ascii="Times" w:hAnsi="Times" w:cs="Times"/>
          <w:sz w:val="24"/>
          <w:szCs w:val="24"/>
          <w:lang w:eastAsia="zh-CN"/>
        </w:rPr>
      </w:pPr>
    </w:p>
    <w:tbl>
      <w:tblPr>
        <w:tblW w:w="5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1"/>
        <w:gridCol w:w="3080"/>
        <w:gridCol w:w="336"/>
      </w:tblGrid>
      <w:tr w:rsidR="00BB7FCE" w:rsidTr="00BB7FCE">
        <w:trPr>
          <w:trHeight w:val="315"/>
          <w:jc w:val="center"/>
        </w:trPr>
        <w:tc>
          <w:tcPr>
            <w:tcW w:w="1831" w:type="dxa"/>
            <w:vMerge w:val="restart"/>
            <w:tcBorders>
              <w:top w:val="single" w:sz="4" w:space="0" w:color="auto"/>
              <w:left w:val="single" w:sz="4" w:space="0" w:color="auto"/>
              <w:bottom w:val="single" w:sz="4" w:space="0" w:color="auto"/>
              <w:right w:val="single" w:sz="4" w:space="0" w:color="auto"/>
            </w:tcBorders>
            <w:noWrap/>
            <w:vAlign w:val="center"/>
            <w:hideMark/>
          </w:tcPr>
          <w:p w:rsidR="00BB7FCE" w:rsidRDefault="00BB7FCE">
            <w:pPr>
              <w:jc w:val="both"/>
              <w:rPr>
                <w:rFonts w:ascii="Times" w:hAnsi="Times" w:cs="Times"/>
                <w:bCs/>
                <w:color w:val="000000"/>
                <w:sz w:val="24"/>
                <w:szCs w:val="24"/>
              </w:rPr>
            </w:pPr>
            <w:r>
              <w:rPr>
                <w:rFonts w:ascii="Times" w:hAnsi="Times" w:cs="Times"/>
                <w:bCs/>
                <w:color w:val="000000"/>
                <w:sz w:val="24"/>
                <w:szCs w:val="24"/>
              </w:rPr>
              <w:t>Forro</w:t>
            </w: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Laje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6</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r>
              <w:rPr>
                <w:rFonts w:ascii="Times" w:hAnsi="Times" w:cs="Times"/>
                <w:color w:val="000000"/>
                <w:sz w:val="24"/>
                <w:szCs w:val="24"/>
              </w:rPr>
              <w:t xml:space="preserve">Friso de madeira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4</w:t>
            </w:r>
            <w:proofErr w:type="gramEnd"/>
          </w:p>
        </w:tc>
      </w:tr>
      <w:tr w:rsidR="00BB7FCE" w:rsidTr="00BB7FC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FCE" w:rsidRDefault="00BB7FCE">
            <w:pPr>
              <w:spacing w:after="0" w:line="240" w:lineRule="auto"/>
              <w:rPr>
                <w:rFonts w:ascii="Times" w:hAnsi="Times" w:cs="Times"/>
                <w:bCs/>
                <w:color w:val="000000"/>
                <w:sz w:val="24"/>
                <w:szCs w:val="24"/>
              </w:rPr>
            </w:pPr>
          </w:p>
        </w:tc>
        <w:tc>
          <w:tcPr>
            <w:tcW w:w="3080"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Vão livre</w:t>
            </w:r>
            <w:proofErr w:type="gramEnd"/>
            <w:r>
              <w:rPr>
                <w:rFonts w:ascii="Times" w:hAnsi="Times" w:cs="Times"/>
                <w:color w:val="000000"/>
                <w:sz w:val="24"/>
                <w:szCs w:val="24"/>
              </w:rPr>
              <w:t xml:space="preserve"> </w:t>
            </w:r>
          </w:p>
        </w:tc>
        <w:tc>
          <w:tcPr>
            <w:tcW w:w="328" w:type="dxa"/>
            <w:tcBorders>
              <w:top w:val="single" w:sz="4" w:space="0" w:color="auto"/>
              <w:left w:val="single" w:sz="4" w:space="0" w:color="auto"/>
              <w:bottom w:val="single" w:sz="4" w:space="0" w:color="auto"/>
              <w:right w:val="single" w:sz="4" w:space="0" w:color="auto"/>
            </w:tcBorders>
            <w:noWrap/>
            <w:vAlign w:val="bottom"/>
            <w:hideMark/>
          </w:tcPr>
          <w:p w:rsidR="00BB7FCE" w:rsidRDefault="00BB7FCE">
            <w:pPr>
              <w:suppressAutoHyphens/>
              <w:spacing w:after="0"/>
              <w:jc w:val="both"/>
              <w:rPr>
                <w:rFonts w:ascii="Times" w:hAnsi="Times" w:cs="Times"/>
                <w:color w:val="000000"/>
                <w:sz w:val="24"/>
                <w:szCs w:val="24"/>
                <w:lang w:eastAsia="zh-CN"/>
              </w:rPr>
            </w:pPr>
            <w:proofErr w:type="gramStart"/>
            <w:r>
              <w:rPr>
                <w:rFonts w:ascii="Times" w:hAnsi="Times" w:cs="Times"/>
                <w:color w:val="000000"/>
                <w:sz w:val="24"/>
                <w:szCs w:val="24"/>
              </w:rPr>
              <w:t>2</w:t>
            </w:r>
            <w:proofErr w:type="gramEnd"/>
          </w:p>
        </w:tc>
      </w:tr>
    </w:tbl>
    <w:p w:rsidR="00BB7FCE" w:rsidRDefault="00BB7FCE" w:rsidP="00BB7FCE">
      <w:pPr>
        <w:ind w:firstLine="3118"/>
        <w:jc w:val="both"/>
        <w:rPr>
          <w:rFonts w:ascii="Times" w:hAnsi="Times" w:cs="Times"/>
          <w:sz w:val="24"/>
          <w:szCs w:val="24"/>
          <w:lang w:eastAsia="zh-CN"/>
        </w:rPr>
      </w:pPr>
    </w:p>
    <w:p w:rsidR="00BB7FCE" w:rsidRDefault="00BB7FCE" w:rsidP="00BB7FCE">
      <w:pPr>
        <w:ind w:firstLine="3118"/>
        <w:jc w:val="both"/>
        <w:rPr>
          <w:rFonts w:ascii="Times" w:hAnsi="Times" w:cs="Times"/>
          <w:sz w:val="24"/>
          <w:szCs w:val="24"/>
        </w:rPr>
      </w:pPr>
    </w:p>
    <w:p w:rsidR="00BB7FCE" w:rsidRDefault="00BB7FCE" w:rsidP="00BB7FCE">
      <w:pPr>
        <w:ind w:firstLine="3118"/>
        <w:jc w:val="both"/>
        <w:rPr>
          <w:rFonts w:ascii="Times" w:hAnsi="Times" w:cs="Times"/>
          <w:sz w:val="24"/>
          <w:szCs w:val="24"/>
        </w:rPr>
      </w:pPr>
    </w:p>
    <w:p w:rsidR="00BB7FCE" w:rsidRDefault="00BB7FCE" w:rsidP="00BB7FCE">
      <w:pPr>
        <w:ind w:firstLine="3118"/>
        <w:jc w:val="both"/>
        <w:rPr>
          <w:rFonts w:ascii="Times" w:hAnsi="Times" w:cs="Times"/>
          <w:sz w:val="24"/>
          <w:szCs w:val="24"/>
        </w:rPr>
      </w:pPr>
    </w:p>
    <w:p w:rsidR="00BB7FCE" w:rsidRDefault="00BB7FCE" w:rsidP="00BB7FCE">
      <w:pPr>
        <w:ind w:firstLine="3118"/>
        <w:jc w:val="both"/>
        <w:rPr>
          <w:rFonts w:ascii="Times" w:hAnsi="Times" w:cs="Times"/>
          <w:sz w:val="24"/>
          <w:szCs w:val="24"/>
        </w:rPr>
      </w:pPr>
    </w:p>
    <w:p w:rsidR="00BB7FCE" w:rsidRDefault="00BB7FCE" w:rsidP="00BB7FCE">
      <w:pPr>
        <w:ind w:firstLine="3118"/>
        <w:jc w:val="both"/>
        <w:rPr>
          <w:rFonts w:ascii="Times" w:hAnsi="Times" w:cs="Times"/>
          <w:sz w:val="24"/>
          <w:szCs w:val="24"/>
        </w:rPr>
      </w:pPr>
    </w:p>
    <w:p w:rsidR="00BB7FCE" w:rsidRDefault="00BB7FCE" w:rsidP="00BB7FCE">
      <w:pPr>
        <w:ind w:firstLine="3118"/>
        <w:jc w:val="both"/>
        <w:rPr>
          <w:rFonts w:ascii="Times" w:hAnsi="Times" w:cs="Times"/>
          <w:sz w:val="24"/>
          <w:szCs w:val="24"/>
        </w:rPr>
      </w:pPr>
    </w:p>
    <w:p w:rsidR="00BB7FCE" w:rsidRDefault="00BB7FCE" w:rsidP="00BB7FCE">
      <w:pPr>
        <w:ind w:firstLine="3118"/>
        <w:jc w:val="both"/>
        <w:rPr>
          <w:rFonts w:ascii="Times" w:hAnsi="Times" w:cs="Times"/>
          <w:sz w:val="24"/>
          <w:szCs w:val="24"/>
        </w:rPr>
      </w:pPr>
      <w:r>
        <w:rPr>
          <w:rFonts w:ascii="Times" w:hAnsi="Times" w:cs="Times"/>
          <w:sz w:val="24"/>
          <w:szCs w:val="24"/>
        </w:rPr>
        <w:t>I -</w:t>
      </w:r>
      <w:r>
        <w:rPr>
          <w:rFonts w:ascii="Times" w:hAnsi="Times" w:cs="Times"/>
          <w:b/>
          <w:sz w:val="24"/>
          <w:szCs w:val="24"/>
        </w:rPr>
        <w:t xml:space="preserve"> </w:t>
      </w:r>
      <w:proofErr w:type="spellStart"/>
      <w:proofErr w:type="gramStart"/>
      <w:r>
        <w:rPr>
          <w:rFonts w:ascii="Times" w:hAnsi="Times" w:cs="Times"/>
          <w:b/>
          <w:sz w:val="24"/>
          <w:szCs w:val="24"/>
        </w:rPr>
        <w:t>AliqP</w:t>
      </w:r>
      <w:proofErr w:type="spellEnd"/>
      <w:proofErr w:type="gramEnd"/>
      <w:r>
        <w:rPr>
          <w:rFonts w:ascii="Times" w:hAnsi="Times" w:cs="Times"/>
          <w:b/>
          <w:sz w:val="24"/>
          <w:szCs w:val="24"/>
        </w:rPr>
        <w:t xml:space="preserve"> </w:t>
      </w:r>
      <w:r>
        <w:rPr>
          <w:rFonts w:ascii="Times" w:hAnsi="Times" w:cs="Times"/>
          <w:sz w:val="24"/>
          <w:szCs w:val="24"/>
        </w:rPr>
        <w:t>– Alíquota do Padrão de Acabamento, é identificada na tabela abaixo pela correspondência dos pontos apurados no Padrão de Acabamento (PA):</w:t>
      </w:r>
    </w:p>
    <w:tbl>
      <w:tblPr>
        <w:tblW w:w="4861" w:type="dxa"/>
        <w:jc w:val="center"/>
        <w:tblLook w:val="04A0"/>
      </w:tblPr>
      <w:tblGrid>
        <w:gridCol w:w="1362"/>
        <w:gridCol w:w="990"/>
        <w:gridCol w:w="276"/>
        <w:gridCol w:w="1362"/>
        <w:gridCol w:w="1056"/>
      </w:tblGrid>
      <w:tr w:rsidR="00BB7FCE" w:rsidTr="00BB7FCE">
        <w:trPr>
          <w:trHeight w:val="900"/>
          <w:jc w:val="center"/>
        </w:trPr>
        <w:tc>
          <w:tcPr>
            <w:tcW w:w="1332" w:type="dxa"/>
            <w:tcBorders>
              <w:top w:val="single" w:sz="8" w:space="0" w:color="auto"/>
              <w:left w:val="single" w:sz="8" w:space="0" w:color="auto"/>
              <w:bottom w:val="single" w:sz="4" w:space="0" w:color="auto"/>
              <w:right w:val="single" w:sz="4" w:space="0" w:color="auto"/>
            </w:tcBorders>
            <w:vAlign w:val="center"/>
            <w:hideMark/>
          </w:tcPr>
          <w:p w:rsidR="00BB7FCE" w:rsidRDefault="00BB7FCE">
            <w:pPr>
              <w:jc w:val="both"/>
              <w:rPr>
                <w:rFonts w:ascii="Times" w:hAnsi="Times" w:cs="Times"/>
                <w:color w:val="000000"/>
                <w:sz w:val="24"/>
                <w:szCs w:val="24"/>
              </w:rPr>
            </w:pPr>
            <w:r>
              <w:rPr>
                <w:rFonts w:ascii="Times" w:hAnsi="Times" w:cs="Times"/>
                <w:color w:val="000000"/>
                <w:sz w:val="24"/>
                <w:szCs w:val="24"/>
              </w:rPr>
              <w:t xml:space="preserve">Padrão acabamento  </w:t>
            </w:r>
          </w:p>
        </w:tc>
        <w:tc>
          <w:tcPr>
            <w:tcW w:w="960" w:type="dxa"/>
            <w:tcBorders>
              <w:top w:val="single" w:sz="8" w:space="0" w:color="auto"/>
              <w:left w:val="nil"/>
              <w:bottom w:val="single" w:sz="4" w:space="0" w:color="auto"/>
              <w:right w:val="single" w:sz="4" w:space="0" w:color="auto"/>
            </w:tcBorders>
            <w:vAlign w:val="center"/>
            <w:hideMark/>
          </w:tcPr>
          <w:p w:rsidR="00BB7FCE" w:rsidRDefault="00BB7FCE">
            <w:pPr>
              <w:jc w:val="both"/>
              <w:rPr>
                <w:rFonts w:ascii="Times" w:hAnsi="Times" w:cs="Times"/>
                <w:color w:val="000000"/>
                <w:sz w:val="24"/>
                <w:szCs w:val="24"/>
              </w:rPr>
            </w:pPr>
            <w:proofErr w:type="gramStart"/>
            <w:r>
              <w:rPr>
                <w:rFonts w:ascii="Times" w:hAnsi="Times" w:cs="Times"/>
                <w:color w:val="000000"/>
                <w:sz w:val="24"/>
                <w:szCs w:val="24"/>
              </w:rPr>
              <w:t>alíquota</w:t>
            </w:r>
            <w:proofErr w:type="gramEnd"/>
          </w:p>
        </w:tc>
        <w:tc>
          <w:tcPr>
            <w:tcW w:w="266" w:type="dxa"/>
            <w:tcBorders>
              <w:top w:val="single" w:sz="8" w:space="0" w:color="auto"/>
              <w:left w:val="nil"/>
              <w:bottom w:val="nil"/>
              <w:right w:val="nil"/>
            </w:tcBorders>
            <w:vAlign w:val="center"/>
            <w:hideMark/>
          </w:tcPr>
          <w:p w:rsidR="00BB7FCE" w:rsidRDefault="00BB7FCE">
            <w:pPr>
              <w:jc w:val="both"/>
              <w:rPr>
                <w:rFonts w:ascii="Times" w:hAnsi="Times" w:cs="Times"/>
                <w:color w:val="000000"/>
                <w:sz w:val="24"/>
                <w:szCs w:val="24"/>
              </w:rPr>
            </w:pPr>
            <w:r>
              <w:rPr>
                <w:rFonts w:ascii="Times" w:hAnsi="Times" w:cs="Times"/>
                <w:color w:val="000000"/>
                <w:sz w:val="24"/>
                <w:szCs w:val="24"/>
              </w:rPr>
              <w:t> </w:t>
            </w:r>
          </w:p>
        </w:tc>
        <w:tc>
          <w:tcPr>
            <w:tcW w:w="1332" w:type="dxa"/>
            <w:tcBorders>
              <w:top w:val="single" w:sz="8" w:space="0" w:color="auto"/>
              <w:left w:val="single" w:sz="4" w:space="0" w:color="auto"/>
              <w:bottom w:val="single" w:sz="4" w:space="0" w:color="auto"/>
              <w:right w:val="single" w:sz="4" w:space="0" w:color="auto"/>
            </w:tcBorders>
            <w:vAlign w:val="center"/>
            <w:hideMark/>
          </w:tcPr>
          <w:p w:rsidR="00BB7FCE" w:rsidRDefault="00BB7FCE">
            <w:pPr>
              <w:jc w:val="both"/>
              <w:rPr>
                <w:rFonts w:ascii="Times" w:hAnsi="Times" w:cs="Times"/>
                <w:color w:val="000000"/>
                <w:sz w:val="24"/>
                <w:szCs w:val="24"/>
              </w:rPr>
            </w:pPr>
            <w:r>
              <w:rPr>
                <w:rFonts w:ascii="Times" w:hAnsi="Times" w:cs="Times"/>
                <w:color w:val="000000"/>
                <w:sz w:val="24"/>
                <w:szCs w:val="24"/>
              </w:rPr>
              <w:t xml:space="preserve">Padrão acabamento  </w:t>
            </w:r>
          </w:p>
        </w:tc>
        <w:tc>
          <w:tcPr>
            <w:tcW w:w="971" w:type="dxa"/>
            <w:tcBorders>
              <w:top w:val="single" w:sz="8" w:space="0" w:color="auto"/>
              <w:left w:val="nil"/>
              <w:bottom w:val="single" w:sz="4" w:space="0" w:color="auto"/>
              <w:right w:val="single" w:sz="8" w:space="0" w:color="auto"/>
            </w:tcBorders>
            <w:vAlign w:val="center"/>
            <w:hideMark/>
          </w:tcPr>
          <w:p w:rsidR="00BB7FCE" w:rsidRDefault="00BB7FCE">
            <w:pPr>
              <w:jc w:val="both"/>
              <w:rPr>
                <w:rFonts w:ascii="Times" w:hAnsi="Times" w:cs="Times"/>
                <w:color w:val="000000"/>
                <w:sz w:val="24"/>
                <w:szCs w:val="24"/>
              </w:rPr>
            </w:pPr>
            <w:r>
              <w:rPr>
                <w:rFonts w:ascii="Times" w:hAnsi="Times" w:cs="Times"/>
                <w:color w:val="000000"/>
                <w:sz w:val="24"/>
                <w:szCs w:val="24"/>
              </w:rPr>
              <w:t>Alíquota</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11</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37.73</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31</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22.13</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12</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35.00</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32</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21.66</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13</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32.69</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33</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21.21</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14</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30.71</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34</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24.00</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15</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29.00</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35</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23.56</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16</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29.38</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36</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23.14</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17</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26.18</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37</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22.74</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18</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25.00</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38</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22.37</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19</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23.95</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39</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25.13</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20</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23.00</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40</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24.75</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lastRenderedPageBreak/>
              <w:t>21</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22.14</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41</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24.39</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22</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21.36</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42</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24.05</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23</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20.65</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43</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23.72</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24</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20.00</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44</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23.41</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25</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19.40</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45</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23.11</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26</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18.85</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46</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22.83</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27</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18.33</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47</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22.55</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28</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17.86</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48</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22.29</w:t>
            </w:r>
          </w:p>
        </w:tc>
      </w:tr>
      <w:tr w:rsidR="00BB7FCE" w:rsidTr="00BB7FCE">
        <w:trPr>
          <w:trHeight w:val="300"/>
          <w:jc w:val="center"/>
        </w:trPr>
        <w:tc>
          <w:tcPr>
            <w:tcW w:w="1332" w:type="dxa"/>
            <w:tcBorders>
              <w:top w:val="nil"/>
              <w:left w:val="single" w:sz="8"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29</w:t>
            </w:r>
          </w:p>
        </w:tc>
        <w:tc>
          <w:tcPr>
            <w:tcW w:w="960" w:type="dxa"/>
            <w:tcBorders>
              <w:top w:val="nil"/>
              <w:left w:val="nil"/>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23.17</w:t>
            </w:r>
          </w:p>
        </w:tc>
        <w:tc>
          <w:tcPr>
            <w:tcW w:w="266" w:type="dxa"/>
            <w:noWrap/>
            <w:vAlign w:val="bottom"/>
            <w:hideMark/>
          </w:tcPr>
          <w:p w:rsidR="00BB7FCE" w:rsidRDefault="00BB7FCE">
            <w:pPr>
              <w:spacing w:after="0"/>
              <w:rPr>
                <w:rFonts w:asciiTheme="minorHAnsi" w:eastAsiaTheme="minorHAnsi" w:hAnsiTheme="minorHAnsi"/>
              </w:rPr>
            </w:pPr>
          </w:p>
        </w:tc>
        <w:tc>
          <w:tcPr>
            <w:tcW w:w="1332" w:type="dxa"/>
            <w:tcBorders>
              <w:top w:val="nil"/>
              <w:left w:val="single" w:sz="4" w:space="0" w:color="auto"/>
              <w:bottom w:val="single" w:sz="4"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49</w:t>
            </w:r>
          </w:p>
        </w:tc>
        <w:tc>
          <w:tcPr>
            <w:tcW w:w="971" w:type="dxa"/>
            <w:tcBorders>
              <w:top w:val="nil"/>
              <w:left w:val="nil"/>
              <w:bottom w:val="single" w:sz="4"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22.04</w:t>
            </w:r>
          </w:p>
        </w:tc>
      </w:tr>
      <w:tr w:rsidR="00BB7FCE" w:rsidTr="00BB7FCE">
        <w:trPr>
          <w:trHeight w:val="315"/>
          <w:jc w:val="center"/>
        </w:trPr>
        <w:tc>
          <w:tcPr>
            <w:tcW w:w="1332" w:type="dxa"/>
            <w:tcBorders>
              <w:top w:val="nil"/>
              <w:left w:val="single" w:sz="8" w:space="0" w:color="auto"/>
              <w:bottom w:val="single" w:sz="8"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30</w:t>
            </w:r>
          </w:p>
        </w:tc>
        <w:tc>
          <w:tcPr>
            <w:tcW w:w="960" w:type="dxa"/>
            <w:tcBorders>
              <w:top w:val="nil"/>
              <w:left w:val="nil"/>
              <w:bottom w:val="single" w:sz="8"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22.63</w:t>
            </w:r>
          </w:p>
        </w:tc>
        <w:tc>
          <w:tcPr>
            <w:tcW w:w="266" w:type="dxa"/>
            <w:tcBorders>
              <w:top w:val="nil"/>
              <w:left w:val="nil"/>
              <w:bottom w:val="single" w:sz="8" w:space="0" w:color="auto"/>
              <w:right w:val="nil"/>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 </w:t>
            </w:r>
          </w:p>
        </w:tc>
        <w:tc>
          <w:tcPr>
            <w:tcW w:w="1332" w:type="dxa"/>
            <w:tcBorders>
              <w:top w:val="nil"/>
              <w:left w:val="single" w:sz="4" w:space="0" w:color="auto"/>
              <w:bottom w:val="single" w:sz="8" w:space="0" w:color="auto"/>
              <w:right w:val="single" w:sz="4"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50</w:t>
            </w:r>
          </w:p>
        </w:tc>
        <w:tc>
          <w:tcPr>
            <w:tcW w:w="971" w:type="dxa"/>
            <w:tcBorders>
              <w:top w:val="nil"/>
              <w:left w:val="nil"/>
              <w:bottom w:val="single" w:sz="8" w:space="0" w:color="auto"/>
              <w:right w:val="single" w:sz="8" w:space="0" w:color="auto"/>
            </w:tcBorders>
            <w:noWrap/>
            <w:vAlign w:val="bottom"/>
            <w:hideMark/>
          </w:tcPr>
          <w:p w:rsidR="00BB7FCE" w:rsidRDefault="00BB7FCE">
            <w:pPr>
              <w:jc w:val="both"/>
              <w:rPr>
                <w:rFonts w:ascii="Times" w:hAnsi="Times" w:cs="Times"/>
                <w:color w:val="000000"/>
                <w:sz w:val="24"/>
                <w:szCs w:val="24"/>
                <w:lang w:val="en-US"/>
              </w:rPr>
            </w:pPr>
            <w:r>
              <w:rPr>
                <w:rFonts w:ascii="Times" w:hAnsi="Times" w:cs="Times"/>
                <w:color w:val="000000"/>
                <w:sz w:val="24"/>
                <w:szCs w:val="24"/>
                <w:lang w:val="en-US"/>
              </w:rPr>
              <w:t>21.80</w:t>
            </w:r>
          </w:p>
        </w:tc>
      </w:tr>
    </w:tbl>
    <w:p w:rsidR="00BB7FCE" w:rsidRDefault="00BB7FCE" w:rsidP="00BB7FCE">
      <w:pPr>
        <w:ind w:firstLine="3118"/>
        <w:jc w:val="both"/>
        <w:rPr>
          <w:rFonts w:ascii="Times" w:hAnsi="Times" w:cs="Times"/>
          <w:sz w:val="24"/>
          <w:szCs w:val="24"/>
        </w:rPr>
      </w:pPr>
    </w:p>
    <w:p w:rsidR="00BB7FCE" w:rsidRDefault="00BB7FCE" w:rsidP="00BB7FCE">
      <w:pPr>
        <w:spacing w:after="0"/>
        <w:ind w:firstLine="3118"/>
        <w:jc w:val="both"/>
        <w:rPr>
          <w:rFonts w:ascii="Times" w:hAnsi="Times" w:cs="Times"/>
          <w:sz w:val="24"/>
          <w:szCs w:val="24"/>
        </w:rPr>
      </w:pPr>
      <w:r>
        <w:rPr>
          <w:rFonts w:ascii="Times" w:hAnsi="Times" w:cs="Times"/>
          <w:b/>
          <w:sz w:val="24"/>
          <w:szCs w:val="24"/>
        </w:rPr>
        <w:t>Art. 3º -</w:t>
      </w:r>
      <w:r>
        <w:rPr>
          <w:rFonts w:ascii="Times" w:hAnsi="Times" w:cs="Times"/>
          <w:sz w:val="24"/>
          <w:szCs w:val="24"/>
        </w:rPr>
        <w:t xml:space="preserve"> O VVI - Valor Venal do Imóvel será presumido mediante a somatória do VVT - Valor Venal do Terreno e do VVE - Valor Venal da Edificação, conforme disposto nesta legislação e, sendo necessário, em regulamento próprio.</w:t>
      </w:r>
    </w:p>
    <w:p w:rsidR="00BB7FCE" w:rsidRDefault="00BB7FCE" w:rsidP="00BB7FCE">
      <w:pPr>
        <w:spacing w:after="0"/>
        <w:ind w:firstLine="3118"/>
        <w:jc w:val="both"/>
        <w:rPr>
          <w:rFonts w:ascii="Times" w:hAnsi="Times" w:cs="Times"/>
          <w:sz w:val="24"/>
          <w:szCs w:val="24"/>
        </w:rPr>
      </w:pPr>
      <w:r>
        <w:rPr>
          <w:rFonts w:ascii="Times" w:hAnsi="Times" w:cs="Times"/>
          <w:b/>
          <w:sz w:val="24"/>
          <w:szCs w:val="24"/>
        </w:rPr>
        <w:t>§1º.</w:t>
      </w:r>
      <w:r>
        <w:rPr>
          <w:rFonts w:ascii="Times" w:hAnsi="Times" w:cs="Times"/>
          <w:sz w:val="24"/>
          <w:szCs w:val="24"/>
        </w:rPr>
        <w:t xml:space="preserve"> Visando adequar os valores venais, poderão ser revistos de ofício ou a requerimento dos contribuintes, mediante Processo Tributário Administrativo próprio, os enquadramentos das características da edificação ou do terreno, apontadas para os imóveis cujo padrão não corresponda ao fato material apurado.</w:t>
      </w:r>
    </w:p>
    <w:p w:rsidR="00BB7FCE" w:rsidRDefault="00BB7FCE" w:rsidP="00BB7FCE">
      <w:pPr>
        <w:pStyle w:val="NormalWeb"/>
        <w:spacing w:before="0" w:after="0"/>
        <w:ind w:firstLine="3118"/>
        <w:jc w:val="both"/>
        <w:rPr>
          <w:rFonts w:ascii="Times" w:hAnsi="Times" w:cs="Times"/>
        </w:rPr>
      </w:pPr>
      <w:r>
        <w:rPr>
          <w:rFonts w:ascii="Times" w:hAnsi="Times" w:cs="Times"/>
          <w:b/>
        </w:rPr>
        <w:t>§2º.</w:t>
      </w:r>
      <w:r>
        <w:rPr>
          <w:rFonts w:ascii="Times" w:hAnsi="Times" w:cs="Times"/>
        </w:rPr>
        <w:t xml:space="preserve"> Caso seja declarado pelo contribuinte valor venal superior ao presumido na forma desta lei, para os fins de lançamentos de créditos municipais, a partir do exercício </w:t>
      </w:r>
      <w:proofErr w:type="spellStart"/>
      <w:r>
        <w:rPr>
          <w:rFonts w:ascii="Times" w:hAnsi="Times" w:cs="Times"/>
        </w:rPr>
        <w:t>subsequente</w:t>
      </w:r>
      <w:proofErr w:type="spellEnd"/>
      <w:r>
        <w:rPr>
          <w:rFonts w:ascii="Times" w:hAnsi="Times" w:cs="Times"/>
        </w:rPr>
        <w:t xml:space="preserve"> à declaração, poderá este valor declarado ser utilizado para fins de ajuste dos dados presentes no Cadastro Técnico Municipal, e para novos lançamentos tributários. </w:t>
      </w:r>
    </w:p>
    <w:p w:rsidR="00BB7FCE" w:rsidRDefault="00BB7FCE" w:rsidP="00BB7FCE">
      <w:pPr>
        <w:pStyle w:val="NormalWeb"/>
        <w:spacing w:before="0" w:after="0"/>
        <w:ind w:firstLine="3118"/>
        <w:jc w:val="both"/>
        <w:rPr>
          <w:rFonts w:ascii="Times" w:hAnsi="Times" w:cs="Times"/>
        </w:rPr>
      </w:pPr>
      <w:r>
        <w:rPr>
          <w:rFonts w:ascii="Times" w:hAnsi="Times" w:cs="Times"/>
          <w:b/>
        </w:rPr>
        <w:t>§ 3º.</w:t>
      </w:r>
      <w:r>
        <w:rPr>
          <w:rFonts w:ascii="Times" w:hAnsi="Times" w:cs="Times"/>
        </w:rPr>
        <w:t xml:space="preserve"> Para adequar os valores venais dos imóveis à realidade econômica e imobiliária por ocasião da ocorrência dos fatos geradores, o executivo municipal poderá revisar os fatores corretivos ora estabelecidos, inclusive seus pesos, bem como, determinar a aplicação de Fatores de Ajustamento, desde que reduzam os valores por natureza ou acessão física, estabelecidos conforme esta lei.</w:t>
      </w:r>
    </w:p>
    <w:p w:rsidR="00BB7FCE" w:rsidRDefault="00BB7FCE" w:rsidP="00BB7FCE">
      <w:pPr>
        <w:pStyle w:val="NormalWeb"/>
        <w:spacing w:after="0"/>
        <w:ind w:firstLine="3118"/>
        <w:jc w:val="both"/>
        <w:rPr>
          <w:rFonts w:ascii="Times" w:hAnsi="Times" w:cs="Times"/>
        </w:rPr>
      </w:pPr>
      <w:r>
        <w:rPr>
          <w:rFonts w:ascii="Times" w:hAnsi="Times" w:cs="Times"/>
          <w:b/>
        </w:rPr>
        <w:t xml:space="preserve">Art. 4º. </w:t>
      </w:r>
      <w:r>
        <w:rPr>
          <w:rFonts w:ascii="Times" w:hAnsi="Times" w:cs="Times"/>
        </w:rPr>
        <w:t>A Planta Genérica de Valores Imobiliários do Município de Pouso Alegre, que trata o § 1º, do artigo 125 da Lei Orgânica Municipal, fica estabelecida e passa a viger conforme as Tabelas deste Anexo Único, a fim de se determinar os valores venais dos imóveis na forma do Código Tributário Municipal e das demais legislações em vigor, contendo os valores de metro quadrado de terreno e de edificação do Município, para os fins previstos em lei.</w:t>
      </w:r>
    </w:p>
    <w:p w:rsidR="00BB7FCE" w:rsidRDefault="00BB7FCE" w:rsidP="00BB7FCE">
      <w:pPr>
        <w:pStyle w:val="NormalWeb"/>
        <w:spacing w:after="0"/>
        <w:ind w:firstLine="3118"/>
        <w:jc w:val="both"/>
        <w:rPr>
          <w:rFonts w:ascii="Times" w:hAnsi="Times" w:cs="Times"/>
        </w:rPr>
      </w:pPr>
      <w:r>
        <w:rPr>
          <w:rFonts w:ascii="Times" w:hAnsi="Times" w:cs="Times"/>
          <w:b/>
        </w:rPr>
        <w:t xml:space="preserve">§ 1º. </w:t>
      </w:r>
      <w:r>
        <w:rPr>
          <w:rFonts w:ascii="Times" w:hAnsi="Times" w:cs="Times"/>
        </w:rPr>
        <w:t xml:space="preserve">Para os imóveis ou as faces de quadras não relacionados nos anexos, e ainda, para os loteamentos ou desmembramentos aprovados </w:t>
      </w:r>
      <w:r>
        <w:rPr>
          <w:rFonts w:ascii="Times" w:hAnsi="Times" w:cs="Times"/>
        </w:rPr>
        <w:lastRenderedPageBreak/>
        <w:t>após a publicação da presente lei, fica estabelecido o valor de metro quadrado em igual valor ao de maior valor estabelecido para o mesmo Setor Fiscal onde se localiza o imóvel, conforme consta nos anexos, devendo ser fixado para cada caso dentro deste limite, até que seja incorporada a nova Planta novo valor.</w:t>
      </w:r>
    </w:p>
    <w:p w:rsidR="00BB7FCE" w:rsidRDefault="00BB7FCE" w:rsidP="00BB7FCE">
      <w:pPr>
        <w:pStyle w:val="NormalWeb"/>
        <w:spacing w:after="0"/>
        <w:ind w:firstLine="3118"/>
        <w:jc w:val="both"/>
        <w:rPr>
          <w:rFonts w:ascii="Times" w:hAnsi="Times" w:cs="Times"/>
        </w:rPr>
      </w:pPr>
      <w:r>
        <w:rPr>
          <w:rFonts w:ascii="Times" w:hAnsi="Times" w:cs="Times"/>
          <w:b/>
        </w:rPr>
        <w:t xml:space="preserve">§ 2º. </w:t>
      </w:r>
      <w:r>
        <w:rPr>
          <w:rFonts w:ascii="Times" w:hAnsi="Times" w:cs="Times"/>
        </w:rPr>
        <w:t>Ao fixar o valor de metro quadrado conforme o disposto no parágrafo anterior, o executivo deverá considerar área imobiliária economicamente equivalente, podendo aplicar fatores de ajustamento nos valores estabelecidos nos anexos que impliquem em redução para adequar à situação imobiliária, econômica e fiscal.</w:t>
      </w:r>
    </w:p>
    <w:p w:rsidR="00BB7FCE" w:rsidRDefault="00BB7FCE" w:rsidP="00BB7FCE">
      <w:pPr>
        <w:pStyle w:val="NormalWeb"/>
        <w:spacing w:after="0"/>
        <w:ind w:firstLine="3118"/>
        <w:jc w:val="both"/>
        <w:rPr>
          <w:rFonts w:ascii="Times" w:hAnsi="Times" w:cs="Times"/>
          <w:b/>
        </w:rPr>
      </w:pPr>
      <w:r>
        <w:rPr>
          <w:rFonts w:ascii="Times" w:hAnsi="Times" w:cs="Times"/>
          <w:b/>
        </w:rPr>
        <w:t xml:space="preserve">Art. 5º. </w:t>
      </w:r>
      <w:r>
        <w:rPr>
          <w:rFonts w:ascii="Times" w:hAnsi="Times" w:cs="Times"/>
        </w:rPr>
        <w:t>Ficam estabelecidos, na forma deste artigo e deste Anexo Único desta lei, os valores de metro quadrado de construção, a fim de se determinar os valores venais das edificações, sendo este valor, depreciado ou majorado em função das características e materiais empregados na edificação, e conforme o enquadramento do padrão da construção e fatores corretivos próprios aplicáveis, e conforme legislação própria e o Código Tributário Municipal.</w:t>
      </w:r>
    </w:p>
    <w:p w:rsidR="00BB7FCE" w:rsidRDefault="00BB7FCE" w:rsidP="00BB7FCE">
      <w:pPr>
        <w:pStyle w:val="NormalWeb"/>
        <w:ind w:firstLine="3118"/>
        <w:jc w:val="both"/>
        <w:rPr>
          <w:rFonts w:ascii="Times" w:hAnsi="Times" w:cs="Times"/>
        </w:rPr>
      </w:pPr>
      <w:r>
        <w:rPr>
          <w:rFonts w:ascii="Times" w:hAnsi="Times" w:cs="Times"/>
          <w:b/>
        </w:rPr>
        <w:t xml:space="preserve">§ 1º. </w:t>
      </w:r>
      <w:r>
        <w:rPr>
          <w:rFonts w:ascii="Times" w:hAnsi="Times" w:cs="Times"/>
        </w:rPr>
        <w:t>O valor de metro quadrado base de construção fica fixado tendo como base o valor divulgado pelo SINDUSCON-MG, na publicação do Custo Unitário Básico de outubro/2013, ficando estabelecido na forma do presente artigo e da Tabela deste Anexo Único, com sua equivalência em Unidades Fiscais do Município, para constituição dos créditos municipais</w:t>
      </w:r>
      <w:r>
        <w:rPr>
          <w:rFonts w:ascii="Times" w:hAnsi="Times" w:cs="Times"/>
          <w:b/>
        </w:rPr>
        <w:t xml:space="preserve">, </w:t>
      </w:r>
      <w:r>
        <w:rPr>
          <w:rFonts w:ascii="Times" w:hAnsi="Times" w:cs="Times"/>
        </w:rPr>
        <w:t>sofrendo as mesmas atualizações da referida Unidade Fiscal.</w:t>
      </w:r>
    </w:p>
    <w:p w:rsidR="00BB7FCE" w:rsidRDefault="00BB7FCE" w:rsidP="00BB7FCE">
      <w:pPr>
        <w:pStyle w:val="NormalWeb"/>
        <w:ind w:firstLine="3118"/>
        <w:jc w:val="both"/>
        <w:rPr>
          <w:rFonts w:ascii="Times" w:hAnsi="Times" w:cs="Times"/>
        </w:rPr>
      </w:pPr>
      <w:r>
        <w:rPr>
          <w:rFonts w:ascii="Times" w:hAnsi="Times" w:cs="Times"/>
          <w:b/>
        </w:rPr>
        <w:t xml:space="preserve">§ 2º. </w:t>
      </w:r>
      <w:r>
        <w:rPr>
          <w:rFonts w:ascii="Times" w:hAnsi="Times" w:cs="Times"/>
        </w:rPr>
        <w:t xml:space="preserve">Visando adequar os valores venais, poderão ser revistos de ofício ou a requerimento dos contribuintes, os enquadramentos das características da edificação ou do terreno, apontadas para imóveis cujo padrão não corresponda ao fato material apurado, podendo ainda através de ato emanado e Processo Tributário Administrativo próprio, </w:t>
      </w:r>
      <w:proofErr w:type="gramStart"/>
      <w:r>
        <w:rPr>
          <w:rFonts w:ascii="Times" w:hAnsi="Times" w:cs="Times"/>
        </w:rPr>
        <w:t>aplicar</w:t>
      </w:r>
      <w:proofErr w:type="gramEnd"/>
      <w:r>
        <w:rPr>
          <w:rFonts w:ascii="Times" w:hAnsi="Times" w:cs="Times"/>
        </w:rPr>
        <w:t xml:space="preserve"> fator de ajustamento para adequação destes valores, desde que implique em redução para adequação de valores presumidos.</w:t>
      </w:r>
    </w:p>
    <w:p w:rsidR="00BB7FCE" w:rsidRDefault="00BB7FCE" w:rsidP="00BB7FCE">
      <w:pPr>
        <w:pStyle w:val="Corpodotexto"/>
        <w:tabs>
          <w:tab w:val="center" w:pos="165"/>
          <w:tab w:val="right" w:pos="4584"/>
        </w:tabs>
        <w:jc w:val="left"/>
        <w:rPr>
          <w:rFonts w:ascii="Times" w:hAnsi="Times" w:cs="Times"/>
          <w:b/>
          <w:sz w:val="24"/>
          <w:szCs w:val="24"/>
        </w:rPr>
      </w:pPr>
    </w:p>
    <w:p w:rsidR="00BB7FCE" w:rsidRDefault="00BB7FCE" w:rsidP="00BB7FCE">
      <w:pPr>
        <w:pStyle w:val="Corpodotexto"/>
        <w:tabs>
          <w:tab w:val="center" w:pos="165"/>
          <w:tab w:val="right" w:pos="4584"/>
        </w:tabs>
        <w:ind w:firstLine="3118"/>
        <w:rPr>
          <w:rFonts w:ascii="Times" w:hAnsi="Times" w:cs="Times"/>
          <w:b/>
          <w:sz w:val="24"/>
          <w:szCs w:val="24"/>
        </w:rPr>
      </w:pPr>
    </w:p>
    <w:p w:rsidR="00BB7FCE" w:rsidRPr="00BB7FCE" w:rsidRDefault="00BB7FCE" w:rsidP="00BB7FCE">
      <w:pPr>
        <w:pStyle w:val="NormalWeb"/>
        <w:spacing w:before="0" w:after="0"/>
        <w:jc w:val="center"/>
        <w:rPr>
          <w:rFonts w:ascii="Times" w:hAnsi="Times" w:cs="Times"/>
          <w:b/>
          <w:sz w:val="22"/>
          <w:szCs w:val="22"/>
        </w:rPr>
      </w:pPr>
      <w:r w:rsidRPr="00BB7FCE">
        <w:rPr>
          <w:rFonts w:ascii="Times" w:hAnsi="Times" w:cs="Times"/>
          <w:b/>
          <w:sz w:val="22"/>
          <w:szCs w:val="22"/>
        </w:rPr>
        <w:t>PREFEITURA MUNICIPAL DE POUSO ALEGRE, 20 DE DEZEMBRO DE 2013.</w:t>
      </w: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r>
        <w:rPr>
          <w:rFonts w:ascii="Times" w:hAnsi="Times" w:cs="Times"/>
          <w:b/>
        </w:rPr>
        <w:t xml:space="preserve">Agnaldo </w:t>
      </w:r>
      <w:proofErr w:type="spellStart"/>
      <w:r>
        <w:rPr>
          <w:rFonts w:ascii="Times" w:hAnsi="Times" w:cs="Times"/>
          <w:b/>
        </w:rPr>
        <w:t>Perugin</w:t>
      </w:r>
      <w:proofErr w:type="spellEnd"/>
    </w:p>
    <w:p w:rsidR="00BB7FCE" w:rsidRDefault="00BB7FCE" w:rsidP="00BB7FCE">
      <w:pPr>
        <w:pStyle w:val="NormalWeb"/>
        <w:spacing w:before="0" w:after="0"/>
        <w:jc w:val="center"/>
        <w:rPr>
          <w:rFonts w:ascii="Times" w:hAnsi="Times" w:cs="Times"/>
          <w:b/>
        </w:rPr>
      </w:pPr>
      <w:r>
        <w:rPr>
          <w:rFonts w:ascii="Times" w:hAnsi="Times" w:cs="Times"/>
          <w:b/>
        </w:rPr>
        <w:t>PREFEITO MUNICIPAL</w:t>
      </w: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p>
    <w:p w:rsidR="00BB7FCE" w:rsidRDefault="00BB7FCE" w:rsidP="00BB7FCE">
      <w:pPr>
        <w:pStyle w:val="NormalWeb"/>
        <w:spacing w:before="0" w:after="0"/>
        <w:jc w:val="center"/>
        <w:rPr>
          <w:rFonts w:ascii="Times" w:hAnsi="Times" w:cs="Times"/>
          <w:b/>
        </w:rPr>
      </w:pPr>
      <w:r>
        <w:rPr>
          <w:rFonts w:ascii="Times" w:hAnsi="Times" w:cs="Times"/>
          <w:b/>
        </w:rPr>
        <w:t>Márcio José Faria</w:t>
      </w:r>
    </w:p>
    <w:p w:rsidR="00BB7FCE" w:rsidRDefault="00BB7FCE" w:rsidP="00BB7FCE">
      <w:pPr>
        <w:pStyle w:val="NormalWeb"/>
        <w:spacing w:before="0" w:after="0"/>
        <w:jc w:val="center"/>
        <w:rPr>
          <w:rFonts w:ascii="Times" w:hAnsi="Times" w:cs="Times"/>
          <w:b/>
        </w:rPr>
      </w:pPr>
      <w:r>
        <w:rPr>
          <w:rFonts w:ascii="Times" w:hAnsi="Times" w:cs="Times"/>
          <w:b/>
        </w:rPr>
        <w:t>CHEFE DE GABINETE</w:t>
      </w:r>
    </w:p>
    <w:p w:rsidR="00BB7FCE" w:rsidRDefault="00BB7FCE" w:rsidP="00BB7FCE">
      <w:pPr>
        <w:pStyle w:val="NormalWeb"/>
        <w:spacing w:before="0" w:after="0"/>
        <w:jc w:val="center"/>
        <w:rPr>
          <w:rFonts w:ascii="Times" w:hAnsi="Times" w:cs="Times"/>
          <w:b/>
        </w:rPr>
      </w:pPr>
    </w:p>
    <w:p w:rsidR="00BB7FCE" w:rsidRDefault="00BB7FCE" w:rsidP="00BB7FCE">
      <w:pPr>
        <w:pStyle w:val="Corpodotexto"/>
        <w:tabs>
          <w:tab w:val="center" w:pos="165"/>
          <w:tab w:val="right" w:pos="4584"/>
        </w:tabs>
        <w:jc w:val="center"/>
        <w:rPr>
          <w:rFonts w:ascii="Times" w:hAnsi="Times" w:cs="Times"/>
          <w:sz w:val="24"/>
          <w:szCs w:val="24"/>
        </w:rPr>
      </w:pPr>
    </w:p>
    <w:sectPr w:rsidR="00BB7FCE" w:rsidSect="00EB30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BB7FCE"/>
    <w:rsid w:val="00000C9D"/>
    <w:rsid w:val="00001336"/>
    <w:rsid w:val="00002B23"/>
    <w:rsid w:val="00004F9B"/>
    <w:rsid w:val="000065A5"/>
    <w:rsid w:val="000072CA"/>
    <w:rsid w:val="00010CB1"/>
    <w:rsid w:val="000112E9"/>
    <w:rsid w:val="00011C7F"/>
    <w:rsid w:val="00016626"/>
    <w:rsid w:val="00016776"/>
    <w:rsid w:val="000173D9"/>
    <w:rsid w:val="00017ED0"/>
    <w:rsid w:val="00022387"/>
    <w:rsid w:val="000225B3"/>
    <w:rsid w:val="00024698"/>
    <w:rsid w:val="00024E97"/>
    <w:rsid w:val="000261A8"/>
    <w:rsid w:val="00027129"/>
    <w:rsid w:val="000279A8"/>
    <w:rsid w:val="00030C95"/>
    <w:rsid w:val="00030D71"/>
    <w:rsid w:val="00030ED3"/>
    <w:rsid w:val="000324DB"/>
    <w:rsid w:val="0003273E"/>
    <w:rsid w:val="00032BBC"/>
    <w:rsid w:val="00032E3E"/>
    <w:rsid w:val="00034ED9"/>
    <w:rsid w:val="000355FC"/>
    <w:rsid w:val="00036074"/>
    <w:rsid w:val="00037456"/>
    <w:rsid w:val="00037E79"/>
    <w:rsid w:val="00040848"/>
    <w:rsid w:val="00041A29"/>
    <w:rsid w:val="00041DF5"/>
    <w:rsid w:val="00042381"/>
    <w:rsid w:val="000424E7"/>
    <w:rsid w:val="000433EE"/>
    <w:rsid w:val="000437B8"/>
    <w:rsid w:val="000440FD"/>
    <w:rsid w:val="0004417A"/>
    <w:rsid w:val="000459FF"/>
    <w:rsid w:val="00045AE0"/>
    <w:rsid w:val="000473C3"/>
    <w:rsid w:val="00050700"/>
    <w:rsid w:val="0005187D"/>
    <w:rsid w:val="00052FA8"/>
    <w:rsid w:val="000533D3"/>
    <w:rsid w:val="000538B4"/>
    <w:rsid w:val="00053ED7"/>
    <w:rsid w:val="0005450A"/>
    <w:rsid w:val="00056013"/>
    <w:rsid w:val="000560E1"/>
    <w:rsid w:val="00057BB2"/>
    <w:rsid w:val="000609BC"/>
    <w:rsid w:val="00060B4B"/>
    <w:rsid w:val="00060FCB"/>
    <w:rsid w:val="00061F80"/>
    <w:rsid w:val="00062722"/>
    <w:rsid w:val="00063B13"/>
    <w:rsid w:val="00063DE9"/>
    <w:rsid w:val="0006437A"/>
    <w:rsid w:val="0006483B"/>
    <w:rsid w:val="00065BA2"/>
    <w:rsid w:val="00070863"/>
    <w:rsid w:val="00070F13"/>
    <w:rsid w:val="00071835"/>
    <w:rsid w:val="00072AF8"/>
    <w:rsid w:val="000730CB"/>
    <w:rsid w:val="0007326D"/>
    <w:rsid w:val="00073319"/>
    <w:rsid w:val="0007404A"/>
    <w:rsid w:val="000749A5"/>
    <w:rsid w:val="00074BDC"/>
    <w:rsid w:val="00074E9A"/>
    <w:rsid w:val="00074F16"/>
    <w:rsid w:val="0007525F"/>
    <w:rsid w:val="0007564B"/>
    <w:rsid w:val="000768A2"/>
    <w:rsid w:val="00076BA8"/>
    <w:rsid w:val="00077466"/>
    <w:rsid w:val="00077B5C"/>
    <w:rsid w:val="00080AEF"/>
    <w:rsid w:val="000818F0"/>
    <w:rsid w:val="00082226"/>
    <w:rsid w:val="0008239D"/>
    <w:rsid w:val="00084E79"/>
    <w:rsid w:val="0008582F"/>
    <w:rsid w:val="00085A0E"/>
    <w:rsid w:val="00087FE7"/>
    <w:rsid w:val="0009040F"/>
    <w:rsid w:val="0009069B"/>
    <w:rsid w:val="00090748"/>
    <w:rsid w:val="00091255"/>
    <w:rsid w:val="0009129B"/>
    <w:rsid w:val="00091C34"/>
    <w:rsid w:val="00092CE6"/>
    <w:rsid w:val="000933CC"/>
    <w:rsid w:val="00093A30"/>
    <w:rsid w:val="00093B00"/>
    <w:rsid w:val="00094B29"/>
    <w:rsid w:val="00094D59"/>
    <w:rsid w:val="00095727"/>
    <w:rsid w:val="00095B5D"/>
    <w:rsid w:val="00095F73"/>
    <w:rsid w:val="00096DF6"/>
    <w:rsid w:val="00097729"/>
    <w:rsid w:val="00097C2D"/>
    <w:rsid w:val="000A10A2"/>
    <w:rsid w:val="000A1D6C"/>
    <w:rsid w:val="000A2253"/>
    <w:rsid w:val="000A3AA4"/>
    <w:rsid w:val="000A3ECF"/>
    <w:rsid w:val="000A3FA8"/>
    <w:rsid w:val="000A4510"/>
    <w:rsid w:val="000A4631"/>
    <w:rsid w:val="000A4C16"/>
    <w:rsid w:val="000A50B6"/>
    <w:rsid w:val="000A640D"/>
    <w:rsid w:val="000A6765"/>
    <w:rsid w:val="000A69FE"/>
    <w:rsid w:val="000A712E"/>
    <w:rsid w:val="000A78E5"/>
    <w:rsid w:val="000B10FE"/>
    <w:rsid w:val="000B3A0F"/>
    <w:rsid w:val="000B3B11"/>
    <w:rsid w:val="000B3FCB"/>
    <w:rsid w:val="000B55C1"/>
    <w:rsid w:val="000B63A1"/>
    <w:rsid w:val="000B6460"/>
    <w:rsid w:val="000B6E73"/>
    <w:rsid w:val="000B7266"/>
    <w:rsid w:val="000B767F"/>
    <w:rsid w:val="000B7EB7"/>
    <w:rsid w:val="000C0DCC"/>
    <w:rsid w:val="000C184B"/>
    <w:rsid w:val="000C1E23"/>
    <w:rsid w:val="000C3313"/>
    <w:rsid w:val="000C35E9"/>
    <w:rsid w:val="000C46B8"/>
    <w:rsid w:val="000C5035"/>
    <w:rsid w:val="000C53A0"/>
    <w:rsid w:val="000D0188"/>
    <w:rsid w:val="000D01A4"/>
    <w:rsid w:val="000D0F33"/>
    <w:rsid w:val="000D138A"/>
    <w:rsid w:val="000D2DC8"/>
    <w:rsid w:val="000D52F5"/>
    <w:rsid w:val="000D64D6"/>
    <w:rsid w:val="000D753C"/>
    <w:rsid w:val="000D7CFB"/>
    <w:rsid w:val="000E02D5"/>
    <w:rsid w:val="000E1239"/>
    <w:rsid w:val="000E1DF8"/>
    <w:rsid w:val="000E1E24"/>
    <w:rsid w:val="000E1EDD"/>
    <w:rsid w:val="000E2F23"/>
    <w:rsid w:val="000E314D"/>
    <w:rsid w:val="000E36CD"/>
    <w:rsid w:val="000E4AD7"/>
    <w:rsid w:val="000E4E5E"/>
    <w:rsid w:val="000E4F90"/>
    <w:rsid w:val="000E554B"/>
    <w:rsid w:val="000E642C"/>
    <w:rsid w:val="000E672B"/>
    <w:rsid w:val="000E6899"/>
    <w:rsid w:val="000E6CB7"/>
    <w:rsid w:val="000E7E4F"/>
    <w:rsid w:val="000F02B0"/>
    <w:rsid w:val="000F2136"/>
    <w:rsid w:val="000F2272"/>
    <w:rsid w:val="000F2A00"/>
    <w:rsid w:val="000F5573"/>
    <w:rsid w:val="000F59C8"/>
    <w:rsid w:val="000F6D4A"/>
    <w:rsid w:val="000F7171"/>
    <w:rsid w:val="000F7721"/>
    <w:rsid w:val="000F775E"/>
    <w:rsid w:val="001002D3"/>
    <w:rsid w:val="001005A2"/>
    <w:rsid w:val="00100697"/>
    <w:rsid w:val="001006D6"/>
    <w:rsid w:val="00101160"/>
    <w:rsid w:val="00101746"/>
    <w:rsid w:val="0010593C"/>
    <w:rsid w:val="00106285"/>
    <w:rsid w:val="00106BB0"/>
    <w:rsid w:val="0011001E"/>
    <w:rsid w:val="001125FE"/>
    <w:rsid w:val="001139C9"/>
    <w:rsid w:val="00113BE2"/>
    <w:rsid w:val="001158F4"/>
    <w:rsid w:val="0011607F"/>
    <w:rsid w:val="00116416"/>
    <w:rsid w:val="00116A24"/>
    <w:rsid w:val="001171F6"/>
    <w:rsid w:val="001174C4"/>
    <w:rsid w:val="00121577"/>
    <w:rsid w:val="001219BB"/>
    <w:rsid w:val="00123956"/>
    <w:rsid w:val="00124427"/>
    <w:rsid w:val="00125087"/>
    <w:rsid w:val="0012564F"/>
    <w:rsid w:val="00125E31"/>
    <w:rsid w:val="001261FB"/>
    <w:rsid w:val="0012653B"/>
    <w:rsid w:val="00126A5B"/>
    <w:rsid w:val="00126D65"/>
    <w:rsid w:val="00130E99"/>
    <w:rsid w:val="001315D0"/>
    <w:rsid w:val="00132871"/>
    <w:rsid w:val="00132CFF"/>
    <w:rsid w:val="0013312F"/>
    <w:rsid w:val="00134171"/>
    <w:rsid w:val="001348BD"/>
    <w:rsid w:val="001348DE"/>
    <w:rsid w:val="0013526C"/>
    <w:rsid w:val="001369B2"/>
    <w:rsid w:val="001401AE"/>
    <w:rsid w:val="00140493"/>
    <w:rsid w:val="00141500"/>
    <w:rsid w:val="00141917"/>
    <w:rsid w:val="00142844"/>
    <w:rsid w:val="001429C4"/>
    <w:rsid w:val="001430ED"/>
    <w:rsid w:val="001433CE"/>
    <w:rsid w:val="00143674"/>
    <w:rsid w:val="001436CD"/>
    <w:rsid w:val="001447C7"/>
    <w:rsid w:val="00144D84"/>
    <w:rsid w:val="001452B2"/>
    <w:rsid w:val="00146987"/>
    <w:rsid w:val="0014742B"/>
    <w:rsid w:val="0014790E"/>
    <w:rsid w:val="0015019A"/>
    <w:rsid w:val="00152805"/>
    <w:rsid w:val="001528ED"/>
    <w:rsid w:val="00152DF3"/>
    <w:rsid w:val="001533C6"/>
    <w:rsid w:val="001556EA"/>
    <w:rsid w:val="00156370"/>
    <w:rsid w:val="001578AC"/>
    <w:rsid w:val="00160233"/>
    <w:rsid w:val="00161485"/>
    <w:rsid w:val="00162CD8"/>
    <w:rsid w:val="00163A0C"/>
    <w:rsid w:val="00164055"/>
    <w:rsid w:val="001647E9"/>
    <w:rsid w:val="00165486"/>
    <w:rsid w:val="001657DF"/>
    <w:rsid w:val="00166FEF"/>
    <w:rsid w:val="001679D0"/>
    <w:rsid w:val="00170A35"/>
    <w:rsid w:val="00170C21"/>
    <w:rsid w:val="0017242E"/>
    <w:rsid w:val="0017255D"/>
    <w:rsid w:val="00173626"/>
    <w:rsid w:val="00173BCE"/>
    <w:rsid w:val="0017482C"/>
    <w:rsid w:val="00176A4C"/>
    <w:rsid w:val="00177251"/>
    <w:rsid w:val="00180AD4"/>
    <w:rsid w:val="00181D8B"/>
    <w:rsid w:val="00181DCF"/>
    <w:rsid w:val="00182242"/>
    <w:rsid w:val="00182546"/>
    <w:rsid w:val="0018380B"/>
    <w:rsid w:val="001842E5"/>
    <w:rsid w:val="00184537"/>
    <w:rsid w:val="00184BFB"/>
    <w:rsid w:val="00184E91"/>
    <w:rsid w:val="001851ED"/>
    <w:rsid w:val="0018606F"/>
    <w:rsid w:val="00186463"/>
    <w:rsid w:val="00186BA6"/>
    <w:rsid w:val="001877AB"/>
    <w:rsid w:val="00187A17"/>
    <w:rsid w:val="0019056F"/>
    <w:rsid w:val="00191CED"/>
    <w:rsid w:val="0019231E"/>
    <w:rsid w:val="00192599"/>
    <w:rsid w:val="001926FF"/>
    <w:rsid w:val="00192767"/>
    <w:rsid w:val="00192E76"/>
    <w:rsid w:val="0019328F"/>
    <w:rsid w:val="00195A7C"/>
    <w:rsid w:val="00195C34"/>
    <w:rsid w:val="00195E31"/>
    <w:rsid w:val="00196728"/>
    <w:rsid w:val="00197F8C"/>
    <w:rsid w:val="001A05B3"/>
    <w:rsid w:val="001A0788"/>
    <w:rsid w:val="001A0CE1"/>
    <w:rsid w:val="001A135C"/>
    <w:rsid w:val="001A170E"/>
    <w:rsid w:val="001A1F66"/>
    <w:rsid w:val="001A7C7C"/>
    <w:rsid w:val="001A7E1B"/>
    <w:rsid w:val="001A7E54"/>
    <w:rsid w:val="001B0D1F"/>
    <w:rsid w:val="001B0E80"/>
    <w:rsid w:val="001B13F4"/>
    <w:rsid w:val="001B1D6E"/>
    <w:rsid w:val="001B1D83"/>
    <w:rsid w:val="001B1E2A"/>
    <w:rsid w:val="001B262D"/>
    <w:rsid w:val="001B3A09"/>
    <w:rsid w:val="001B3A63"/>
    <w:rsid w:val="001B5181"/>
    <w:rsid w:val="001B5A9E"/>
    <w:rsid w:val="001B6004"/>
    <w:rsid w:val="001B643B"/>
    <w:rsid w:val="001B6472"/>
    <w:rsid w:val="001B6CA1"/>
    <w:rsid w:val="001B7CF1"/>
    <w:rsid w:val="001C0446"/>
    <w:rsid w:val="001C1523"/>
    <w:rsid w:val="001C1FE5"/>
    <w:rsid w:val="001C20D7"/>
    <w:rsid w:val="001C2648"/>
    <w:rsid w:val="001C2E6E"/>
    <w:rsid w:val="001C34CD"/>
    <w:rsid w:val="001C4FCF"/>
    <w:rsid w:val="001C554F"/>
    <w:rsid w:val="001C5BFD"/>
    <w:rsid w:val="001C6169"/>
    <w:rsid w:val="001C6FA8"/>
    <w:rsid w:val="001C6FC7"/>
    <w:rsid w:val="001C7C3A"/>
    <w:rsid w:val="001D00ED"/>
    <w:rsid w:val="001D0702"/>
    <w:rsid w:val="001D22BD"/>
    <w:rsid w:val="001D2355"/>
    <w:rsid w:val="001D27CC"/>
    <w:rsid w:val="001D2F03"/>
    <w:rsid w:val="001D3A66"/>
    <w:rsid w:val="001D4094"/>
    <w:rsid w:val="001D481C"/>
    <w:rsid w:val="001D613C"/>
    <w:rsid w:val="001D6A33"/>
    <w:rsid w:val="001D7000"/>
    <w:rsid w:val="001D7A1A"/>
    <w:rsid w:val="001E0053"/>
    <w:rsid w:val="001E07B7"/>
    <w:rsid w:val="001E091E"/>
    <w:rsid w:val="001E09A5"/>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1CA0"/>
    <w:rsid w:val="001F297B"/>
    <w:rsid w:val="001F2E75"/>
    <w:rsid w:val="001F3799"/>
    <w:rsid w:val="001F5A51"/>
    <w:rsid w:val="001F7FCB"/>
    <w:rsid w:val="002018D3"/>
    <w:rsid w:val="0020380D"/>
    <w:rsid w:val="00203E88"/>
    <w:rsid w:val="002049CC"/>
    <w:rsid w:val="00204BF2"/>
    <w:rsid w:val="00204D29"/>
    <w:rsid w:val="00204D8F"/>
    <w:rsid w:val="00205A3F"/>
    <w:rsid w:val="00206DFB"/>
    <w:rsid w:val="00207138"/>
    <w:rsid w:val="00207CD6"/>
    <w:rsid w:val="00210262"/>
    <w:rsid w:val="00210C94"/>
    <w:rsid w:val="00211758"/>
    <w:rsid w:val="00211BB2"/>
    <w:rsid w:val="00211BC1"/>
    <w:rsid w:val="00212E4E"/>
    <w:rsid w:val="00213D29"/>
    <w:rsid w:val="002149D7"/>
    <w:rsid w:val="00214D7F"/>
    <w:rsid w:val="002151C3"/>
    <w:rsid w:val="002154EF"/>
    <w:rsid w:val="00216E35"/>
    <w:rsid w:val="00217340"/>
    <w:rsid w:val="002173E3"/>
    <w:rsid w:val="00220447"/>
    <w:rsid w:val="002209E6"/>
    <w:rsid w:val="00221250"/>
    <w:rsid w:val="00223EC0"/>
    <w:rsid w:val="002257AB"/>
    <w:rsid w:val="00225E45"/>
    <w:rsid w:val="00225F8E"/>
    <w:rsid w:val="00226351"/>
    <w:rsid w:val="00227E96"/>
    <w:rsid w:val="00230F28"/>
    <w:rsid w:val="00230FDF"/>
    <w:rsid w:val="00231244"/>
    <w:rsid w:val="00231EBF"/>
    <w:rsid w:val="00235599"/>
    <w:rsid w:val="00235971"/>
    <w:rsid w:val="0023597B"/>
    <w:rsid w:val="00236304"/>
    <w:rsid w:val="00236E75"/>
    <w:rsid w:val="00236F16"/>
    <w:rsid w:val="00237DDC"/>
    <w:rsid w:val="0024069B"/>
    <w:rsid w:val="0024142B"/>
    <w:rsid w:val="00241CD0"/>
    <w:rsid w:val="00243772"/>
    <w:rsid w:val="00243A8E"/>
    <w:rsid w:val="00243E66"/>
    <w:rsid w:val="00244BF3"/>
    <w:rsid w:val="00245204"/>
    <w:rsid w:val="00245FF7"/>
    <w:rsid w:val="00246DC1"/>
    <w:rsid w:val="0024711E"/>
    <w:rsid w:val="00250234"/>
    <w:rsid w:val="002509C6"/>
    <w:rsid w:val="00251234"/>
    <w:rsid w:val="002526A5"/>
    <w:rsid w:val="00252B55"/>
    <w:rsid w:val="0025455C"/>
    <w:rsid w:val="00255152"/>
    <w:rsid w:val="00255329"/>
    <w:rsid w:val="00257AD8"/>
    <w:rsid w:val="002616D5"/>
    <w:rsid w:val="0026180E"/>
    <w:rsid w:val="00261E1C"/>
    <w:rsid w:val="002632F4"/>
    <w:rsid w:val="00263470"/>
    <w:rsid w:val="0026349A"/>
    <w:rsid w:val="0026363E"/>
    <w:rsid w:val="00263822"/>
    <w:rsid w:val="00263EB9"/>
    <w:rsid w:val="002648FE"/>
    <w:rsid w:val="00264AC7"/>
    <w:rsid w:val="002658D6"/>
    <w:rsid w:val="002663B8"/>
    <w:rsid w:val="00266A69"/>
    <w:rsid w:val="0026787B"/>
    <w:rsid w:val="00270445"/>
    <w:rsid w:val="002708D0"/>
    <w:rsid w:val="00270B47"/>
    <w:rsid w:val="002717A0"/>
    <w:rsid w:val="00271D3B"/>
    <w:rsid w:val="00272214"/>
    <w:rsid w:val="00272659"/>
    <w:rsid w:val="00273539"/>
    <w:rsid w:val="002748A7"/>
    <w:rsid w:val="00275A63"/>
    <w:rsid w:val="00275E53"/>
    <w:rsid w:val="0027662A"/>
    <w:rsid w:val="00277B00"/>
    <w:rsid w:val="00277DFB"/>
    <w:rsid w:val="00280D1A"/>
    <w:rsid w:val="00280FDB"/>
    <w:rsid w:val="00282211"/>
    <w:rsid w:val="0028249C"/>
    <w:rsid w:val="00284D06"/>
    <w:rsid w:val="00284E97"/>
    <w:rsid w:val="00285B3E"/>
    <w:rsid w:val="0028628D"/>
    <w:rsid w:val="00287EAD"/>
    <w:rsid w:val="00290514"/>
    <w:rsid w:val="00290892"/>
    <w:rsid w:val="00293FA4"/>
    <w:rsid w:val="0029483E"/>
    <w:rsid w:val="00294E33"/>
    <w:rsid w:val="00296A52"/>
    <w:rsid w:val="00296C35"/>
    <w:rsid w:val="002A1F7E"/>
    <w:rsid w:val="002A22F2"/>
    <w:rsid w:val="002A480F"/>
    <w:rsid w:val="002A53C5"/>
    <w:rsid w:val="002A551F"/>
    <w:rsid w:val="002A5778"/>
    <w:rsid w:val="002A5C42"/>
    <w:rsid w:val="002A6170"/>
    <w:rsid w:val="002A6E94"/>
    <w:rsid w:val="002B0A73"/>
    <w:rsid w:val="002B2789"/>
    <w:rsid w:val="002B2A65"/>
    <w:rsid w:val="002B44AD"/>
    <w:rsid w:val="002B4FEB"/>
    <w:rsid w:val="002B5D60"/>
    <w:rsid w:val="002B6224"/>
    <w:rsid w:val="002B70EF"/>
    <w:rsid w:val="002B731B"/>
    <w:rsid w:val="002B7802"/>
    <w:rsid w:val="002C00B0"/>
    <w:rsid w:val="002C02D4"/>
    <w:rsid w:val="002C0869"/>
    <w:rsid w:val="002C0E76"/>
    <w:rsid w:val="002C1D29"/>
    <w:rsid w:val="002C3F12"/>
    <w:rsid w:val="002C4A14"/>
    <w:rsid w:val="002C75D1"/>
    <w:rsid w:val="002C7ABA"/>
    <w:rsid w:val="002D00C8"/>
    <w:rsid w:val="002D0204"/>
    <w:rsid w:val="002D0B92"/>
    <w:rsid w:val="002D2922"/>
    <w:rsid w:val="002D36E7"/>
    <w:rsid w:val="002D3E10"/>
    <w:rsid w:val="002D3EA9"/>
    <w:rsid w:val="002D451E"/>
    <w:rsid w:val="002D47F3"/>
    <w:rsid w:val="002D4A81"/>
    <w:rsid w:val="002D5F8E"/>
    <w:rsid w:val="002D622F"/>
    <w:rsid w:val="002D629A"/>
    <w:rsid w:val="002D676D"/>
    <w:rsid w:val="002D6940"/>
    <w:rsid w:val="002D7339"/>
    <w:rsid w:val="002D7DE6"/>
    <w:rsid w:val="002E0011"/>
    <w:rsid w:val="002E0A3A"/>
    <w:rsid w:val="002E0DBC"/>
    <w:rsid w:val="002E3736"/>
    <w:rsid w:val="002E41F4"/>
    <w:rsid w:val="002E4815"/>
    <w:rsid w:val="002E4E6A"/>
    <w:rsid w:val="002E6BF8"/>
    <w:rsid w:val="002E7A12"/>
    <w:rsid w:val="002F0272"/>
    <w:rsid w:val="002F05F1"/>
    <w:rsid w:val="002F1017"/>
    <w:rsid w:val="002F1154"/>
    <w:rsid w:val="002F1389"/>
    <w:rsid w:val="002F1B0F"/>
    <w:rsid w:val="002F22EA"/>
    <w:rsid w:val="002F2E77"/>
    <w:rsid w:val="002F3813"/>
    <w:rsid w:val="002F388E"/>
    <w:rsid w:val="002F41FA"/>
    <w:rsid w:val="002F5A18"/>
    <w:rsid w:val="002F6335"/>
    <w:rsid w:val="002F6447"/>
    <w:rsid w:val="002F6ACF"/>
    <w:rsid w:val="002F6D7E"/>
    <w:rsid w:val="002F6FDB"/>
    <w:rsid w:val="002F76D8"/>
    <w:rsid w:val="0030062A"/>
    <w:rsid w:val="003013A5"/>
    <w:rsid w:val="00302266"/>
    <w:rsid w:val="0030252B"/>
    <w:rsid w:val="0030256D"/>
    <w:rsid w:val="0030309B"/>
    <w:rsid w:val="00303817"/>
    <w:rsid w:val="00303B6D"/>
    <w:rsid w:val="00303F46"/>
    <w:rsid w:val="003044E2"/>
    <w:rsid w:val="00304A17"/>
    <w:rsid w:val="00304B59"/>
    <w:rsid w:val="00305D32"/>
    <w:rsid w:val="00306DAA"/>
    <w:rsid w:val="00307059"/>
    <w:rsid w:val="00307ED3"/>
    <w:rsid w:val="003102D9"/>
    <w:rsid w:val="00311482"/>
    <w:rsid w:val="00312447"/>
    <w:rsid w:val="003154A2"/>
    <w:rsid w:val="003159AE"/>
    <w:rsid w:val="00315D88"/>
    <w:rsid w:val="003176CD"/>
    <w:rsid w:val="00320D8E"/>
    <w:rsid w:val="00321529"/>
    <w:rsid w:val="00321B49"/>
    <w:rsid w:val="00321CEF"/>
    <w:rsid w:val="003227FC"/>
    <w:rsid w:val="0032593E"/>
    <w:rsid w:val="00325CC0"/>
    <w:rsid w:val="00326D5D"/>
    <w:rsid w:val="00326F5A"/>
    <w:rsid w:val="00327B24"/>
    <w:rsid w:val="00327E7B"/>
    <w:rsid w:val="003302CD"/>
    <w:rsid w:val="003320B7"/>
    <w:rsid w:val="00333AB2"/>
    <w:rsid w:val="00334154"/>
    <w:rsid w:val="00334D48"/>
    <w:rsid w:val="00334EDC"/>
    <w:rsid w:val="003350C7"/>
    <w:rsid w:val="003363B3"/>
    <w:rsid w:val="00337E29"/>
    <w:rsid w:val="00337E44"/>
    <w:rsid w:val="00340CD3"/>
    <w:rsid w:val="00340D4D"/>
    <w:rsid w:val="003410F3"/>
    <w:rsid w:val="003417DF"/>
    <w:rsid w:val="00341F49"/>
    <w:rsid w:val="00342804"/>
    <w:rsid w:val="00342AF8"/>
    <w:rsid w:val="00342E12"/>
    <w:rsid w:val="00343430"/>
    <w:rsid w:val="0034375B"/>
    <w:rsid w:val="00344258"/>
    <w:rsid w:val="00345E04"/>
    <w:rsid w:val="003507D5"/>
    <w:rsid w:val="00352455"/>
    <w:rsid w:val="00352F71"/>
    <w:rsid w:val="003535E0"/>
    <w:rsid w:val="00353AA8"/>
    <w:rsid w:val="00355E12"/>
    <w:rsid w:val="00360941"/>
    <w:rsid w:val="00360C65"/>
    <w:rsid w:val="003621D1"/>
    <w:rsid w:val="00362765"/>
    <w:rsid w:val="003639A9"/>
    <w:rsid w:val="00364670"/>
    <w:rsid w:val="0036500F"/>
    <w:rsid w:val="0036523A"/>
    <w:rsid w:val="00365418"/>
    <w:rsid w:val="00367914"/>
    <w:rsid w:val="003704D8"/>
    <w:rsid w:val="003708DB"/>
    <w:rsid w:val="00371207"/>
    <w:rsid w:val="0037248D"/>
    <w:rsid w:val="0037266C"/>
    <w:rsid w:val="00372EB6"/>
    <w:rsid w:val="003749F8"/>
    <w:rsid w:val="0037547A"/>
    <w:rsid w:val="003757C2"/>
    <w:rsid w:val="00375B30"/>
    <w:rsid w:val="00376F0F"/>
    <w:rsid w:val="003777AB"/>
    <w:rsid w:val="00377D59"/>
    <w:rsid w:val="00377F0C"/>
    <w:rsid w:val="0038056C"/>
    <w:rsid w:val="003816F3"/>
    <w:rsid w:val="00381C62"/>
    <w:rsid w:val="00381FA0"/>
    <w:rsid w:val="0038212E"/>
    <w:rsid w:val="00384391"/>
    <w:rsid w:val="00384C10"/>
    <w:rsid w:val="00385528"/>
    <w:rsid w:val="003857EA"/>
    <w:rsid w:val="00385A87"/>
    <w:rsid w:val="00385C57"/>
    <w:rsid w:val="00385E85"/>
    <w:rsid w:val="003860FE"/>
    <w:rsid w:val="00386265"/>
    <w:rsid w:val="003862DE"/>
    <w:rsid w:val="00387D75"/>
    <w:rsid w:val="00390478"/>
    <w:rsid w:val="0039050B"/>
    <w:rsid w:val="003909C3"/>
    <w:rsid w:val="00390D45"/>
    <w:rsid w:val="00391537"/>
    <w:rsid w:val="003931F0"/>
    <w:rsid w:val="0039392A"/>
    <w:rsid w:val="00393B22"/>
    <w:rsid w:val="003950CC"/>
    <w:rsid w:val="00395E57"/>
    <w:rsid w:val="00395E93"/>
    <w:rsid w:val="003961C8"/>
    <w:rsid w:val="0039630E"/>
    <w:rsid w:val="0039644F"/>
    <w:rsid w:val="00396EC9"/>
    <w:rsid w:val="0039736C"/>
    <w:rsid w:val="00397851"/>
    <w:rsid w:val="003A066A"/>
    <w:rsid w:val="003A2E4B"/>
    <w:rsid w:val="003A35F6"/>
    <w:rsid w:val="003A3718"/>
    <w:rsid w:val="003A4221"/>
    <w:rsid w:val="003A46AD"/>
    <w:rsid w:val="003A5FC4"/>
    <w:rsid w:val="003A65F0"/>
    <w:rsid w:val="003B28F9"/>
    <w:rsid w:val="003B3260"/>
    <w:rsid w:val="003B41D5"/>
    <w:rsid w:val="003B599E"/>
    <w:rsid w:val="003B5AD5"/>
    <w:rsid w:val="003B6CAF"/>
    <w:rsid w:val="003B7D51"/>
    <w:rsid w:val="003C1FE1"/>
    <w:rsid w:val="003C281C"/>
    <w:rsid w:val="003C2827"/>
    <w:rsid w:val="003C2A3D"/>
    <w:rsid w:val="003C3215"/>
    <w:rsid w:val="003C47B4"/>
    <w:rsid w:val="003C54D6"/>
    <w:rsid w:val="003C55C8"/>
    <w:rsid w:val="003C660B"/>
    <w:rsid w:val="003C755E"/>
    <w:rsid w:val="003D000E"/>
    <w:rsid w:val="003D08F4"/>
    <w:rsid w:val="003D0C6B"/>
    <w:rsid w:val="003D1DCB"/>
    <w:rsid w:val="003D3E26"/>
    <w:rsid w:val="003D4032"/>
    <w:rsid w:val="003D44F2"/>
    <w:rsid w:val="003D4834"/>
    <w:rsid w:val="003D4A9B"/>
    <w:rsid w:val="003D4C76"/>
    <w:rsid w:val="003D4D23"/>
    <w:rsid w:val="003D5491"/>
    <w:rsid w:val="003D663D"/>
    <w:rsid w:val="003D6DAE"/>
    <w:rsid w:val="003D7C00"/>
    <w:rsid w:val="003E0894"/>
    <w:rsid w:val="003E0D9D"/>
    <w:rsid w:val="003E146A"/>
    <w:rsid w:val="003E1842"/>
    <w:rsid w:val="003E25C3"/>
    <w:rsid w:val="003E2656"/>
    <w:rsid w:val="003E297A"/>
    <w:rsid w:val="003E297B"/>
    <w:rsid w:val="003E353E"/>
    <w:rsid w:val="003E36FE"/>
    <w:rsid w:val="003E4022"/>
    <w:rsid w:val="003E4766"/>
    <w:rsid w:val="003E4F30"/>
    <w:rsid w:val="003E515F"/>
    <w:rsid w:val="003E52D5"/>
    <w:rsid w:val="003E5F17"/>
    <w:rsid w:val="003E7580"/>
    <w:rsid w:val="003F00A8"/>
    <w:rsid w:val="003F0DFE"/>
    <w:rsid w:val="003F167C"/>
    <w:rsid w:val="003F1951"/>
    <w:rsid w:val="003F1C4B"/>
    <w:rsid w:val="003F448B"/>
    <w:rsid w:val="003F51CA"/>
    <w:rsid w:val="003F58B0"/>
    <w:rsid w:val="003F645B"/>
    <w:rsid w:val="003F6969"/>
    <w:rsid w:val="003F6CCC"/>
    <w:rsid w:val="003F78E8"/>
    <w:rsid w:val="003F7A4D"/>
    <w:rsid w:val="004000FA"/>
    <w:rsid w:val="00400266"/>
    <w:rsid w:val="00400E28"/>
    <w:rsid w:val="00401BC2"/>
    <w:rsid w:val="004025FB"/>
    <w:rsid w:val="00403496"/>
    <w:rsid w:val="00404D5D"/>
    <w:rsid w:val="0040619E"/>
    <w:rsid w:val="00406285"/>
    <w:rsid w:val="00406664"/>
    <w:rsid w:val="004066DF"/>
    <w:rsid w:val="00407A5A"/>
    <w:rsid w:val="00410527"/>
    <w:rsid w:val="00411101"/>
    <w:rsid w:val="00412B4A"/>
    <w:rsid w:val="0041361D"/>
    <w:rsid w:val="004139FA"/>
    <w:rsid w:val="00415593"/>
    <w:rsid w:val="00415E97"/>
    <w:rsid w:val="00415F00"/>
    <w:rsid w:val="00416747"/>
    <w:rsid w:val="00417059"/>
    <w:rsid w:val="00417627"/>
    <w:rsid w:val="00417D19"/>
    <w:rsid w:val="00421729"/>
    <w:rsid w:val="00421735"/>
    <w:rsid w:val="00422450"/>
    <w:rsid w:val="004228CE"/>
    <w:rsid w:val="00423772"/>
    <w:rsid w:val="004238F7"/>
    <w:rsid w:val="00424A25"/>
    <w:rsid w:val="00425057"/>
    <w:rsid w:val="00425090"/>
    <w:rsid w:val="00425DA7"/>
    <w:rsid w:val="00426228"/>
    <w:rsid w:val="004262F9"/>
    <w:rsid w:val="00431F66"/>
    <w:rsid w:val="00433E50"/>
    <w:rsid w:val="00434B7E"/>
    <w:rsid w:val="00435DB9"/>
    <w:rsid w:val="00436DB3"/>
    <w:rsid w:val="0044073E"/>
    <w:rsid w:val="00441C5C"/>
    <w:rsid w:val="00441F4B"/>
    <w:rsid w:val="00442D1D"/>
    <w:rsid w:val="004446B9"/>
    <w:rsid w:val="0044616F"/>
    <w:rsid w:val="00446B10"/>
    <w:rsid w:val="00446C90"/>
    <w:rsid w:val="00447B9F"/>
    <w:rsid w:val="004503E5"/>
    <w:rsid w:val="004507A9"/>
    <w:rsid w:val="004513EA"/>
    <w:rsid w:val="004517DC"/>
    <w:rsid w:val="004526C2"/>
    <w:rsid w:val="00452837"/>
    <w:rsid w:val="00452B7A"/>
    <w:rsid w:val="00455374"/>
    <w:rsid w:val="00455699"/>
    <w:rsid w:val="00455EFF"/>
    <w:rsid w:val="00456AEA"/>
    <w:rsid w:val="00456AF3"/>
    <w:rsid w:val="004578FF"/>
    <w:rsid w:val="0046040F"/>
    <w:rsid w:val="004606AB"/>
    <w:rsid w:val="00460817"/>
    <w:rsid w:val="004625C2"/>
    <w:rsid w:val="00463850"/>
    <w:rsid w:val="00463BED"/>
    <w:rsid w:val="00463E28"/>
    <w:rsid w:val="00464665"/>
    <w:rsid w:val="00465C70"/>
    <w:rsid w:val="004713F3"/>
    <w:rsid w:val="00471793"/>
    <w:rsid w:val="00472838"/>
    <w:rsid w:val="00473566"/>
    <w:rsid w:val="00474049"/>
    <w:rsid w:val="00475174"/>
    <w:rsid w:val="004757E3"/>
    <w:rsid w:val="00476267"/>
    <w:rsid w:val="00476357"/>
    <w:rsid w:val="004768BB"/>
    <w:rsid w:val="00476EFE"/>
    <w:rsid w:val="004774C8"/>
    <w:rsid w:val="004775AC"/>
    <w:rsid w:val="00477AD4"/>
    <w:rsid w:val="0048120F"/>
    <w:rsid w:val="004812F1"/>
    <w:rsid w:val="00481839"/>
    <w:rsid w:val="0048208C"/>
    <w:rsid w:val="00483AB8"/>
    <w:rsid w:val="00483B30"/>
    <w:rsid w:val="004843D8"/>
    <w:rsid w:val="00484A01"/>
    <w:rsid w:val="00484F29"/>
    <w:rsid w:val="00485086"/>
    <w:rsid w:val="0048713B"/>
    <w:rsid w:val="00487796"/>
    <w:rsid w:val="0048781B"/>
    <w:rsid w:val="00490A89"/>
    <w:rsid w:val="00490DC1"/>
    <w:rsid w:val="00493000"/>
    <w:rsid w:val="00494735"/>
    <w:rsid w:val="00494ED6"/>
    <w:rsid w:val="00495FBC"/>
    <w:rsid w:val="00496BF1"/>
    <w:rsid w:val="0049715C"/>
    <w:rsid w:val="00497D34"/>
    <w:rsid w:val="004A0F92"/>
    <w:rsid w:val="004A1CF2"/>
    <w:rsid w:val="004A30C2"/>
    <w:rsid w:val="004A38AB"/>
    <w:rsid w:val="004A3CEA"/>
    <w:rsid w:val="004A406B"/>
    <w:rsid w:val="004A4297"/>
    <w:rsid w:val="004A49CC"/>
    <w:rsid w:val="004A58A9"/>
    <w:rsid w:val="004B03CD"/>
    <w:rsid w:val="004B255C"/>
    <w:rsid w:val="004B28B7"/>
    <w:rsid w:val="004B2BA1"/>
    <w:rsid w:val="004B37BE"/>
    <w:rsid w:val="004B4E4D"/>
    <w:rsid w:val="004B52E3"/>
    <w:rsid w:val="004B54A6"/>
    <w:rsid w:val="004B6A47"/>
    <w:rsid w:val="004B6AAC"/>
    <w:rsid w:val="004B7B5E"/>
    <w:rsid w:val="004C0066"/>
    <w:rsid w:val="004C0E08"/>
    <w:rsid w:val="004C1A5D"/>
    <w:rsid w:val="004C31D5"/>
    <w:rsid w:val="004C4420"/>
    <w:rsid w:val="004C512B"/>
    <w:rsid w:val="004C55E7"/>
    <w:rsid w:val="004C5C0E"/>
    <w:rsid w:val="004C5E42"/>
    <w:rsid w:val="004C780D"/>
    <w:rsid w:val="004C7F65"/>
    <w:rsid w:val="004D1147"/>
    <w:rsid w:val="004D2446"/>
    <w:rsid w:val="004D2D4B"/>
    <w:rsid w:val="004D4175"/>
    <w:rsid w:val="004D4369"/>
    <w:rsid w:val="004D4B1B"/>
    <w:rsid w:val="004D4D7C"/>
    <w:rsid w:val="004D53B8"/>
    <w:rsid w:val="004D6624"/>
    <w:rsid w:val="004D6CEB"/>
    <w:rsid w:val="004D6FCB"/>
    <w:rsid w:val="004D73B1"/>
    <w:rsid w:val="004D76CA"/>
    <w:rsid w:val="004D76D1"/>
    <w:rsid w:val="004E0202"/>
    <w:rsid w:val="004E1379"/>
    <w:rsid w:val="004E229F"/>
    <w:rsid w:val="004E2598"/>
    <w:rsid w:val="004E2714"/>
    <w:rsid w:val="004E2B19"/>
    <w:rsid w:val="004E2F76"/>
    <w:rsid w:val="004E318E"/>
    <w:rsid w:val="004E3D1B"/>
    <w:rsid w:val="004E43FA"/>
    <w:rsid w:val="004E43FE"/>
    <w:rsid w:val="004E4C55"/>
    <w:rsid w:val="004E6022"/>
    <w:rsid w:val="004E684A"/>
    <w:rsid w:val="004E7D24"/>
    <w:rsid w:val="004F0D0B"/>
    <w:rsid w:val="004F19A1"/>
    <w:rsid w:val="004F2358"/>
    <w:rsid w:val="004F47A0"/>
    <w:rsid w:val="004F4A1B"/>
    <w:rsid w:val="004F53E1"/>
    <w:rsid w:val="004F59F5"/>
    <w:rsid w:val="0050165D"/>
    <w:rsid w:val="00501B2B"/>
    <w:rsid w:val="00501E64"/>
    <w:rsid w:val="00501E83"/>
    <w:rsid w:val="00502C58"/>
    <w:rsid w:val="00502F1B"/>
    <w:rsid w:val="00503142"/>
    <w:rsid w:val="005041C9"/>
    <w:rsid w:val="00504A45"/>
    <w:rsid w:val="00504FCF"/>
    <w:rsid w:val="00506758"/>
    <w:rsid w:val="00506A3C"/>
    <w:rsid w:val="00507708"/>
    <w:rsid w:val="00507E67"/>
    <w:rsid w:val="00510DE0"/>
    <w:rsid w:val="00510F5E"/>
    <w:rsid w:val="0051109A"/>
    <w:rsid w:val="00511998"/>
    <w:rsid w:val="00512185"/>
    <w:rsid w:val="005124FB"/>
    <w:rsid w:val="005135A5"/>
    <w:rsid w:val="00514A17"/>
    <w:rsid w:val="00514A25"/>
    <w:rsid w:val="00514FA8"/>
    <w:rsid w:val="00515772"/>
    <w:rsid w:val="0051601F"/>
    <w:rsid w:val="00516C84"/>
    <w:rsid w:val="005173C1"/>
    <w:rsid w:val="00517D32"/>
    <w:rsid w:val="005206C3"/>
    <w:rsid w:val="00520F91"/>
    <w:rsid w:val="00521396"/>
    <w:rsid w:val="00521C92"/>
    <w:rsid w:val="005224A9"/>
    <w:rsid w:val="00523673"/>
    <w:rsid w:val="00523E8E"/>
    <w:rsid w:val="00523E9B"/>
    <w:rsid w:val="0052487B"/>
    <w:rsid w:val="005251FD"/>
    <w:rsid w:val="00526034"/>
    <w:rsid w:val="00526512"/>
    <w:rsid w:val="00526658"/>
    <w:rsid w:val="005321F6"/>
    <w:rsid w:val="0053317B"/>
    <w:rsid w:val="0053338A"/>
    <w:rsid w:val="00534215"/>
    <w:rsid w:val="005346A6"/>
    <w:rsid w:val="005347B2"/>
    <w:rsid w:val="0053655C"/>
    <w:rsid w:val="00536FE6"/>
    <w:rsid w:val="005371F7"/>
    <w:rsid w:val="00537346"/>
    <w:rsid w:val="00537381"/>
    <w:rsid w:val="0054058E"/>
    <w:rsid w:val="00540D71"/>
    <w:rsid w:val="00541413"/>
    <w:rsid w:val="00541965"/>
    <w:rsid w:val="00541AF5"/>
    <w:rsid w:val="00542628"/>
    <w:rsid w:val="0054267F"/>
    <w:rsid w:val="00542820"/>
    <w:rsid w:val="00543435"/>
    <w:rsid w:val="00545D95"/>
    <w:rsid w:val="00547483"/>
    <w:rsid w:val="00547DA4"/>
    <w:rsid w:val="00550368"/>
    <w:rsid w:val="005505A4"/>
    <w:rsid w:val="0055061B"/>
    <w:rsid w:val="005510EF"/>
    <w:rsid w:val="00551199"/>
    <w:rsid w:val="00551259"/>
    <w:rsid w:val="005517CD"/>
    <w:rsid w:val="00552003"/>
    <w:rsid w:val="005534E5"/>
    <w:rsid w:val="00554585"/>
    <w:rsid w:val="00554999"/>
    <w:rsid w:val="005553E5"/>
    <w:rsid w:val="0055554E"/>
    <w:rsid w:val="00555F4D"/>
    <w:rsid w:val="00557151"/>
    <w:rsid w:val="00557197"/>
    <w:rsid w:val="00557AAB"/>
    <w:rsid w:val="00562381"/>
    <w:rsid w:val="0056401A"/>
    <w:rsid w:val="00564D70"/>
    <w:rsid w:val="005667AD"/>
    <w:rsid w:val="00570065"/>
    <w:rsid w:val="00570463"/>
    <w:rsid w:val="00571BBA"/>
    <w:rsid w:val="0057257B"/>
    <w:rsid w:val="005727C9"/>
    <w:rsid w:val="005744DD"/>
    <w:rsid w:val="00577DED"/>
    <w:rsid w:val="00581576"/>
    <w:rsid w:val="005817C8"/>
    <w:rsid w:val="00582287"/>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533E"/>
    <w:rsid w:val="00596E9A"/>
    <w:rsid w:val="00597621"/>
    <w:rsid w:val="005A0A32"/>
    <w:rsid w:val="005A1B58"/>
    <w:rsid w:val="005A28AE"/>
    <w:rsid w:val="005A2D6F"/>
    <w:rsid w:val="005A302B"/>
    <w:rsid w:val="005A44CD"/>
    <w:rsid w:val="005A5299"/>
    <w:rsid w:val="005A63F6"/>
    <w:rsid w:val="005A7CF0"/>
    <w:rsid w:val="005A7DA5"/>
    <w:rsid w:val="005B0024"/>
    <w:rsid w:val="005B1179"/>
    <w:rsid w:val="005B2AB0"/>
    <w:rsid w:val="005B4AD5"/>
    <w:rsid w:val="005B5782"/>
    <w:rsid w:val="005B5884"/>
    <w:rsid w:val="005B69C8"/>
    <w:rsid w:val="005B6B95"/>
    <w:rsid w:val="005B7C44"/>
    <w:rsid w:val="005C0013"/>
    <w:rsid w:val="005C09C4"/>
    <w:rsid w:val="005C0D7F"/>
    <w:rsid w:val="005C0E46"/>
    <w:rsid w:val="005C213C"/>
    <w:rsid w:val="005C2465"/>
    <w:rsid w:val="005C2DDA"/>
    <w:rsid w:val="005C3AA9"/>
    <w:rsid w:val="005C3BFF"/>
    <w:rsid w:val="005C43AB"/>
    <w:rsid w:val="005C571D"/>
    <w:rsid w:val="005C5B58"/>
    <w:rsid w:val="005C6136"/>
    <w:rsid w:val="005C6F50"/>
    <w:rsid w:val="005C7484"/>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565"/>
    <w:rsid w:val="005E392F"/>
    <w:rsid w:val="005E4E8E"/>
    <w:rsid w:val="005E4F05"/>
    <w:rsid w:val="005E52DE"/>
    <w:rsid w:val="005E63B5"/>
    <w:rsid w:val="005E7D7A"/>
    <w:rsid w:val="005F0ACD"/>
    <w:rsid w:val="005F0DB0"/>
    <w:rsid w:val="005F2074"/>
    <w:rsid w:val="005F363A"/>
    <w:rsid w:val="005F3EB7"/>
    <w:rsid w:val="005F6B55"/>
    <w:rsid w:val="005F7F46"/>
    <w:rsid w:val="00601038"/>
    <w:rsid w:val="00601085"/>
    <w:rsid w:val="00601123"/>
    <w:rsid w:val="00601B3F"/>
    <w:rsid w:val="006024A3"/>
    <w:rsid w:val="006025E1"/>
    <w:rsid w:val="00602AF9"/>
    <w:rsid w:val="00602DAD"/>
    <w:rsid w:val="00603075"/>
    <w:rsid w:val="006032D6"/>
    <w:rsid w:val="00603B1A"/>
    <w:rsid w:val="00605637"/>
    <w:rsid w:val="00610F60"/>
    <w:rsid w:val="00611459"/>
    <w:rsid w:val="00611626"/>
    <w:rsid w:val="00613158"/>
    <w:rsid w:val="006136E0"/>
    <w:rsid w:val="0061381D"/>
    <w:rsid w:val="0061400C"/>
    <w:rsid w:val="00614DFF"/>
    <w:rsid w:val="00615403"/>
    <w:rsid w:val="0061579F"/>
    <w:rsid w:val="006163C6"/>
    <w:rsid w:val="00616A67"/>
    <w:rsid w:val="00616D98"/>
    <w:rsid w:val="0062062B"/>
    <w:rsid w:val="006206D3"/>
    <w:rsid w:val="006217F4"/>
    <w:rsid w:val="00621FD1"/>
    <w:rsid w:val="00622726"/>
    <w:rsid w:val="00623295"/>
    <w:rsid w:val="00624162"/>
    <w:rsid w:val="00624570"/>
    <w:rsid w:val="00624AF3"/>
    <w:rsid w:val="00625230"/>
    <w:rsid w:val="00625C8B"/>
    <w:rsid w:val="00625D9F"/>
    <w:rsid w:val="006262C8"/>
    <w:rsid w:val="006271BD"/>
    <w:rsid w:val="00627E87"/>
    <w:rsid w:val="006302A3"/>
    <w:rsid w:val="00630B37"/>
    <w:rsid w:val="0063171C"/>
    <w:rsid w:val="00631F9F"/>
    <w:rsid w:val="006320A4"/>
    <w:rsid w:val="006320E5"/>
    <w:rsid w:val="0063250C"/>
    <w:rsid w:val="00633799"/>
    <w:rsid w:val="00633C04"/>
    <w:rsid w:val="006346A0"/>
    <w:rsid w:val="00637656"/>
    <w:rsid w:val="00640071"/>
    <w:rsid w:val="00640BEA"/>
    <w:rsid w:val="006413DD"/>
    <w:rsid w:val="00641909"/>
    <w:rsid w:val="006426B2"/>
    <w:rsid w:val="0064369B"/>
    <w:rsid w:val="0064459F"/>
    <w:rsid w:val="006449EB"/>
    <w:rsid w:val="00644C53"/>
    <w:rsid w:val="00644E55"/>
    <w:rsid w:val="00644F73"/>
    <w:rsid w:val="006453BC"/>
    <w:rsid w:val="0064602D"/>
    <w:rsid w:val="00646B45"/>
    <w:rsid w:val="0064785A"/>
    <w:rsid w:val="00654367"/>
    <w:rsid w:val="00654374"/>
    <w:rsid w:val="00654E7F"/>
    <w:rsid w:val="0065500B"/>
    <w:rsid w:val="00656038"/>
    <w:rsid w:val="006564CD"/>
    <w:rsid w:val="00656F16"/>
    <w:rsid w:val="00657146"/>
    <w:rsid w:val="00657EC1"/>
    <w:rsid w:val="00660BDB"/>
    <w:rsid w:val="00662294"/>
    <w:rsid w:val="006624F1"/>
    <w:rsid w:val="00663CDB"/>
    <w:rsid w:val="0066405A"/>
    <w:rsid w:val="00664E01"/>
    <w:rsid w:val="00665679"/>
    <w:rsid w:val="00665FC0"/>
    <w:rsid w:val="00666671"/>
    <w:rsid w:val="00670263"/>
    <w:rsid w:val="00670A84"/>
    <w:rsid w:val="006721AC"/>
    <w:rsid w:val="00674F1A"/>
    <w:rsid w:val="006760F7"/>
    <w:rsid w:val="00676705"/>
    <w:rsid w:val="00676BED"/>
    <w:rsid w:val="00676F7C"/>
    <w:rsid w:val="00680F4F"/>
    <w:rsid w:val="00681D39"/>
    <w:rsid w:val="0068223E"/>
    <w:rsid w:val="00682803"/>
    <w:rsid w:val="00682A10"/>
    <w:rsid w:val="00683966"/>
    <w:rsid w:val="00684B7B"/>
    <w:rsid w:val="00685102"/>
    <w:rsid w:val="0068565C"/>
    <w:rsid w:val="00686787"/>
    <w:rsid w:val="006879FA"/>
    <w:rsid w:val="00687F85"/>
    <w:rsid w:val="006901E8"/>
    <w:rsid w:val="006909F1"/>
    <w:rsid w:val="00691992"/>
    <w:rsid w:val="006929AD"/>
    <w:rsid w:val="00693340"/>
    <w:rsid w:val="00693ADA"/>
    <w:rsid w:val="00693C69"/>
    <w:rsid w:val="006949B7"/>
    <w:rsid w:val="00694E47"/>
    <w:rsid w:val="00695CBC"/>
    <w:rsid w:val="006969F0"/>
    <w:rsid w:val="0069777E"/>
    <w:rsid w:val="00697D72"/>
    <w:rsid w:val="00697EC1"/>
    <w:rsid w:val="006A0F06"/>
    <w:rsid w:val="006A1633"/>
    <w:rsid w:val="006A20D0"/>
    <w:rsid w:val="006A2B45"/>
    <w:rsid w:val="006A2F98"/>
    <w:rsid w:val="006A3B1F"/>
    <w:rsid w:val="006A3D68"/>
    <w:rsid w:val="006A46DA"/>
    <w:rsid w:val="006A4DAE"/>
    <w:rsid w:val="006A5839"/>
    <w:rsid w:val="006A586B"/>
    <w:rsid w:val="006A58B4"/>
    <w:rsid w:val="006A5C62"/>
    <w:rsid w:val="006A5D73"/>
    <w:rsid w:val="006A64AC"/>
    <w:rsid w:val="006A7475"/>
    <w:rsid w:val="006B0451"/>
    <w:rsid w:val="006B0896"/>
    <w:rsid w:val="006B0FD3"/>
    <w:rsid w:val="006B1062"/>
    <w:rsid w:val="006B184B"/>
    <w:rsid w:val="006B1FDB"/>
    <w:rsid w:val="006B48EC"/>
    <w:rsid w:val="006B53E0"/>
    <w:rsid w:val="006B5DF6"/>
    <w:rsid w:val="006B5F4C"/>
    <w:rsid w:val="006B640B"/>
    <w:rsid w:val="006B65C0"/>
    <w:rsid w:val="006C01D4"/>
    <w:rsid w:val="006C1741"/>
    <w:rsid w:val="006C1CA4"/>
    <w:rsid w:val="006C1E3F"/>
    <w:rsid w:val="006C1F27"/>
    <w:rsid w:val="006C39AE"/>
    <w:rsid w:val="006C40B4"/>
    <w:rsid w:val="006C42AD"/>
    <w:rsid w:val="006C4637"/>
    <w:rsid w:val="006C4B46"/>
    <w:rsid w:val="006C4FE9"/>
    <w:rsid w:val="006C5C77"/>
    <w:rsid w:val="006C6306"/>
    <w:rsid w:val="006C6D9A"/>
    <w:rsid w:val="006C766E"/>
    <w:rsid w:val="006C7916"/>
    <w:rsid w:val="006C79ED"/>
    <w:rsid w:val="006D0CAD"/>
    <w:rsid w:val="006D2679"/>
    <w:rsid w:val="006D33C3"/>
    <w:rsid w:val="006D3731"/>
    <w:rsid w:val="006D3B5A"/>
    <w:rsid w:val="006D4961"/>
    <w:rsid w:val="006D49F7"/>
    <w:rsid w:val="006D4A30"/>
    <w:rsid w:val="006D53CD"/>
    <w:rsid w:val="006D56C7"/>
    <w:rsid w:val="006D698D"/>
    <w:rsid w:val="006D6EBA"/>
    <w:rsid w:val="006D725D"/>
    <w:rsid w:val="006D7309"/>
    <w:rsid w:val="006D7B38"/>
    <w:rsid w:val="006D7B44"/>
    <w:rsid w:val="006E01D5"/>
    <w:rsid w:val="006E093F"/>
    <w:rsid w:val="006E1579"/>
    <w:rsid w:val="006E2E29"/>
    <w:rsid w:val="006E3125"/>
    <w:rsid w:val="006E478D"/>
    <w:rsid w:val="006E60E0"/>
    <w:rsid w:val="006E66ED"/>
    <w:rsid w:val="006E6CDE"/>
    <w:rsid w:val="006E7483"/>
    <w:rsid w:val="006E763E"/>
    <w:rsid w:val="006F0E4E"/>
    <w:rsid w:val="006F26E6"/>
    <w:rsid w:val="006F3064"/>
    <w:rsid w:val="006F310F"/>
    <w:rsid w:val="006F31C3"/>
    <w:rsid w:val="006F36C4"/>
    <w:rsid w:val="006F3DEE"/>
    <w:rsid w:val="006F4C67"/>
    <w:rsid w:val="006F4D7D"/>
    <w:rsid w:val="006F5128"/>
    <w:rsid w:val="006F5FAD"/>
    <w:rsid w:val="007000D2"/>
    <w:rsid w:val="00700FB0"/>
    <w:rsid w:val="00701BE1"/>
    <w:rsid w:val="00702182"/>
    <w:rsid w:val="007027EE"/>
    <w:rsid w:val="00704DBA"/>
    <w:rsid w:val="00705317"/>
    <w:rsid w:val="00706953"/>
    <w:rsid w:val="0070752C"/>
    <w:rsid w:val="007111B8"/>
    <w:rsid w:val="00711764"/>
    <w:rsid w:val="00711E61"/>
    <w:rsid w:val="007145A0"/>
    <w:rsid w:val="0071546A"/>
    <w:rsid w:val="00715568"/>
    <w:rsid w:val="007161B9"/>
    <w:rsid w:val="0071778F"/>
    <w:rsid w:val="00722944"/>
    <w:rsid w:val="007238D5"/>
    <w:rsid w:val="00723A5A"/>
    <w:rsid w:val="00723DA2"/>
    <w:rsid w:val="007244F6"/>
    <w:rsid w:val="00724CFF"/>
    <w:rsid w:val="00726B7C"/>
    <w:rsid w:val="0073025F"/>
    <w:rsid w:val="0073029F"/>
    <w:rsid w:val="007303C0"/>
    <w:rsid w:val="00730977"/>
    <w:rsid w:val="00730EEF"/>
    <w:rsid w:val="0073122F"/>
    <w:rsid w:val="007316F4"/>
    <w:rsid w:val="00731884"/>
    <w:rsid w:val="00732765"/>
    <w:rsid w:val="00733E25"/>
    <w:rsid w:val="0073551F"/>
    <w:rsid w:val="007358E4"/>
    <w:rsid w:val="00736DC9"/>
    <w:rsid w:val="0073750E"/>
    <w:rsid w:val="00737B66"/>
    <w:rsid w:val="00737EAA"/>
    <w:rsid w:val="00740DA8"/>
    <w:rsid w:val="0074152B"/>
    <w:rsid w:val="00741DE9"/>
    <w:rsid w:val="00741EA4"/>
    <w:rsid w:val="007425B3"/>
    <w:rsid w:val="00743853"/>
    <w:rsid w:val="00744A5A"/>
    <w:rsid w:val="00745069"/>
    <w:rsid w:val="00745682"/>
    <w:rsid w:val="0074665B"/>
    <w:rsid w:val="00747298"/>
    <w:rsid w:val="00747D49"/>
    <w:rsid w:val="007511EE"/>
    <w:rsid w:val="00751E13"/>
    <w:rsid w:val="007525C8"/>
    <w:rsid w:val="00753B95"/>
    <w:rsid w:val="00754AAC"/>
    <w:rsid w:val="007551FE"/>
    <w:rsid w:val="00755BDD"/>
    <w:rsid w:val="00756629"/>
    <w:rsid w:val="00756F54"/>
    <w:rsid w:val="00757197"/>
    <w:rsid w:val="00757638"/>
    <w:rsid w:val="00757861"/>
    <w:rsid w:val="007614E1"/>
    <w:rsid w:val="00761569"/>
    <w:rsid w:val="007620E1"/>
    <w:rsid w:val="007626DF"/>
    <w:rsid w:val="0076338E"/>
    <w:rsid w:val="00764573"/>
    <w:rsid w:val="00764E6A"/>
    <w:rsid w:val="007660ED"/>
    <w:rsid w:val="007661C4"/>
    <w:rsid w:val="007662C9"/>
    <w:rsid w:val="007664B2"/>
    <w:rsid w:val="00766846"/>
    <w:rsid w:val="00767518"/>
    <w:rsid w:val="00767943"/>
    <w:rsid w:val="00767FD1"/>
    <w:rsid w:val="00770285"/>
    <w:rsid w:val="0077151C"/>
    <w:rsid w:val="00771BEB"/>
    <w:rsid w:val="0077265B"/>
    <w:rsid w:val="00773794"/>
    <w:rsid w:val="00773A26"/>
    <w:rsid w:val="00773CDA"/>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82C"/>
    <w:rsid w:val="00784DA3"/>
    <w:rsid w:val="00784FAB"/>
    <w:rsid w:val="0078501D"/>
    <w:rsid w:val="00785315"/>
    <w:rsid w:val="00786349"/>
    <w:rsid w:val="00786454"/>
    <w:rsid w:val="007911CF"/>
    <w:rsid w:val="007916EC"/>
    <w:rsid w:val="00792398"/>
    <w:rsid w:val="00794501"/>
    <w:rsid w:val="007946B2"/>
    <w:rsid w:val="007948BA"/>
    <w:rsid w:val="007949EC"/>
    <w:rsid w:val="00794B68"/>
    <w:rsid w:val="0079587D"/>
    <w:rsid w:val="00795D7B"/>
    <w:rsid w:val="00795E78"/>
    <w:rsid w:val="00797156"/>
    <w:rsid w:val="007A000B"/>
    <w:rsid w:val="007A1194"/>
    <w:rsid w:val="007A18C6"/>
    <w:rsid w:val="007A1BE2"/>
    <w:rsid w:val="007A1FD6"/>
    <w:rsid w:val="007A3C3D"/>
    <w:rsid w:val="007A4A68"/>
    <w:rsid w:val="007A4CEE"/>
    <w:rsid w:val="007A5011"/>
    <w:rsid w:val="007A52B3"/>
    <w:rsid w:val="007A567D"/>
    <w:rsid w:val="007A6DEE"/>
    <w:rsid w:val="007A6FE6"/>
    <w:rsid w:val="007B159C"/>
    <w:rsid w:val="007B1CD6"/>
    <w:rsid w:val="007B2B35"/>
    <w:rsid w:val="007B70EF"/>
    <w:rsid w:val="007B75C3"/>
    <w:rsid w:val="007B7876"/>
    <w:rsid w:val="007B7A8E"/>
    <w:rsid w:val="007C077B"/>
    <w:rsid w:val="007C0D3C"/>
    <w:rsid w:val="007C1808"/>
    <w:rsid w:val="007C1BD3"/>
    <w:rsid w:val="007C202F"/>
    <w:rsid w:val="007C2EE0"/>
    <w:rsid w:val="007C30FB"/>
    <w:rsid w:val="007C36F6"/>
    <w:rsid w:val="007C381B"/>
    <w:rsid w:val="007C455F"/>
    <w:rsid w:val="007C54CA"/>
    <w:rsid w:val="007C5706"/>
    <w:rsid w:val="007C610C"/>
    <w:rsid w:val="007C633D"/>
    <w:rsid w:val="007C64ED"/>
    <w:rsid w:val="007C64F1"/>
    <w:rsid w:val="007C6ACB"/>
    <w:rsid w:val="007C6CD9"/>
    <w:rsid w:val="007C6F21"/>
    <w:rsid w:val="007C75D8"/>
    <w:rsid w:val="007C78BB"/>
    <w:rsid w:val="007D0041"/>
    <w:rsid w:val="007D0399"/>
    <w:rsid w:val="007D0582"/>
    <w:rsid w:val="007D158C"/>
    <w:rsid w:val="007D1D66"/>
    <w:rsid w:val="007D2F94"/>
    <w:rsid w:val="007D3120"/>
    <w:rsid w:val="007D3756"/>
    <w:rsid w:val="007D44B6"/>
    <w:rsid w:val="007D4652"/>
    <w:rsid w:val="007D4D81"/>
    <w:rsid w:val="007D5679"/>
    <w:rsid w:val="007D638D"/>
    <w:rsid w:val="007D6421"/>
    <w:rsid w:val="007D7063"/>
    <w:rsid w:val="007D712C"/>
    <w:rsid w:val="007D76EE"/>
    <w:rsid w:val="007E039F"/>
    <w:rsid w:val="007E0EEC"/>
    <w:rsid w:val="007E167C"/>
    <w:rsid w:val="007E2B48"/>
    <w:rsid w:val="007E3C54"/>
    <w:rsid w:val="007E412B"/>
    <w:rsid w:val="007E4B0B"/>
    <w:rsid w:val="007E546B"/>
    <w:rsid w:val="007E54F0"/>
    <w:rsid w:val="007E5560"/>
    <w:rsid w:val="007E5706"/>
    <w:rsid w:val="007E7639"/>
    <w:rsid w:val="007E7AAF"/>
    <w:rsid w:val="007F039C"/>
    <w:rsid w:val="007F03FB"/>
    <w:rsid w:val="007F1FB9"/>
    <w:rsid w:val="007F276A"/>
    <w:rsid w:val="007F414B"/>
    <w:rsid w:val="007F4DD4"/>
    <w:rsid w:val="007F5733"/>
    <w:rsid w:val="007F5EEB"/>
    <w:rsid w:val="007F63DA"/>
    <w:rsid w:val="00800A5B"/>
    <w:rsid w:val="00800C2F"/>
    <w:rsid w:val="00802430"/>
    <w:rsid w:val="00802945"/>
    <w:rsid w:val="00803BC7"/>
    <w:rsid w:val="008042A4"/>
    <w:rsid w:val="00804D90"/>
    <w:rsid w:val="00805E6B"/>
    <w:rsid w:val="0080637B"/>
    <w:rsid w:val="0080649D"/>
    <w:rsid w:val="0081027E"/>
    <w:rsid w:val="008109CF"/>
    <w:rsid w:val="00811641"/>
    <w:rsid w:val="00812DEF"/>
    <w:rsid w:val="00814090"/>
    <w:rsid w:val="008144C6"/>
    <w:rsid w:val="008146B0"/>
    <w:rsid w:val="0081527D"/>
    <w:rsid w:val="00815DB8"/>
    <w:rsid w:val="00816D84"/>
    <w:rsid w:val="00817F01"/>
    <w:rsid w:val="008209AC"/>
    <w:rsid w:val="00820CF0"/>
    <w:rsid w:val="00820E45"/>
    <w:rsid w:val="00821692"/>
    <w:rsid w:val="0082206F"/>
    <w:rsid w:val="008224AA"/>
    <w:rsid w:val="00822884"/>
    <w:rsid w:val="00822B28"/>
    <w:rsid w:val="00822F56"/>
    <w:rsid w:val="00823071"/>
    <w:rsid w:val="00823AA8"/>
    <w:rsid w:val="008243AB"/>
    <w:rsid w:val="00824887"/>
    <w:rsid w:val="008248CA"/>
    <w:rsid w:val="00824A85"/>
    <w:rsid w:val="00824B14"/>
    <w:rsid w:val="00825A24"/>
    <w:rsid w:val="008261F2"/>
    <w:rsid w:val="008264CF"/>
    <w:rsid w:val="0082713C"/>
    <w:rsid w:val="00827A2C"/>
    <w:rsid w:val="0083021D"/>
    <w:rsid w:val="00831046"/>
    <w:rsid w:val="0083145C"/>
    <w:rsid w:val="00831F2D"/>
    <w:rsid w:val="00832D3C"/>
    <w:rsid w:val="008332D6"/>
    <w:rsid w:val="008341FD"/>
    <w:rsid w:val="008343BA"/>
    <w:rsid w:val="00834B8B"/>
    <w:rsid w:val="00835522"/>
    <w:rsid w:val="0083582F"/>
    <w:rsid w:val="008369A2"/>
    <w:rsid w:val="00836EF3"/>
    <w:rsid w:val="008378F8"/>
    <w:rsid w:val="0084037B"/>
    <w:rsid w:val="00840482"/>
    <w:rsid w:val="00840A5E"/>
    <w:rsid w:val="008417D5"/>
    <w:rsid w:val="00842BEF"/>
    <w:rsid w:val="0084339D"/>
    <w:rsid w:val="008438D0"/>
    <w:rsid w:val="00844B4E"/>
    <w:rsid w:val="008454C4"/>
    <w:rsid w:val="008456FA"/>
    <w:rsid w:val="0084619D"/>
    <w:rsid w:val="008463C1"/>
    <w:rsid w:val="008477A2"/>
    <w:rsid w:val="0085011E"/>
    <w:rsid w:val="00850CC4"/>
    <w:rsid w:val="008523EF"/>
    <w:rsid w:val="00853CF6"/>
    <w:rsid w:val="00854620"/>
    <w:rsid w:val="00854AF4"/>
    <w:rsid w:val="00856033"/>
    <w:rsid w:val="0085660E"/>
    <w:rsid w:val="00857501"/>
    <w:rsid w:val="00857993"/>
    <w:rsid w:val="00857D39"/>
    <w:rsid w:val="008601EF"/>
    <w:rsid w:val="00860646"/>
    <w:rsid w:val="00860675"/>
    <w:rsid w:val="00860731"/>
    <w:rsid w:val="00860C22"/>
    <w:rsid w:val="00862F4C"/>
    <w:rsid w:val="0086344E"/>
    <w:rsid w:val="00865D9F"/>
    <w:rsid w:val="008664F8"/>
    <w:rsid w:val="00866716"/>
    <w:rsid w:val="00867001"/>
    <w:rsid w:val="00871CB1"/>
    <w:rsid w:val="00872EA4"/>
    <w:rsid w:val="00873965"/>
    <w:rsid w:val="0087427C"/>
    <w:rsid w:val="00874ACE"/>
    <w:rsid w:val="0087622F"/>
    <w:rsid w:val="00877313"/>
    <w:rsid w:val="0087772C"/>
    <w:rsid w:val="00880D50"/>
    <w:rsid w:val="00883366"/>
    <w:rsid w:val="00883FCB"/>
    <w:rsid w:val="0088416A"/>
    <w:rsid w:val="00884DCC"/>
    <w:rsid w:val="008858AC"/>
    <w:rsid w:val="00886631"/>
    <w:rsid w:val="00887FFA"/>
    <w:rsid w:val="00890168"/>
    <w:rsid w:val="00890D41"/>
    <w:rsid w:val="00890DB4"/>
    <w:rsid w:val="00891A81"/>
    <w:rsid w:val="00892FA5"/>
    <w:rsid w:val="00893224"/>
    <w:rsid w:val="00894574"/>
    <w:rsid w:val="00895953"/>
    <w:rsid w:val="00895D72"/>
    <w:rsid w:val="008972A0"/>
    <w:rsid w:val="00897455"/>
    <w:rsid w:val="008A01E5"/>
    <w:rsid w:val="008A08C0"/>
    <w:rsid w:val="008A1C81"/>
    <w:rsid w:val="008A1F32"/>
    <w:rsid w:val="008A2512"/>
    <w:rsid w:val="008A4245"/>
    <w:rsid w:val="008A42DF"/>
    <w:rsid w:val="008A53ED"/>
    <w:rsid w:val="008A720C"/>
    <w:rsid w:val="008B06A1"/>
    <w:rsid w:val="008B0B35"/>
    <w:rsid w:val="008B1B82"/>
    <w:rsid w:val="008B33E5"/>
    <w:rsid w:val="008B7187"/>
    <w:rsid w:val="008B7C33"/>
    <w:rsid w:val="008C17BA"/>
    <w:rsid w:val="008C283E"/>
    <w:rsid w:val="008C3670"/>
    <w:rsid w:val="008C4BB9"/>
    <w:rsid w:val="008C4D42"/>
    <w:rsid w:val="008C61A7"/>
    <w:rsid w:val="008C6C44"/>
    <w:rsid w:val="008C724D"/>
    <w:rsid w:val="008C7682"/>
    <w:rsid w:val="008C7B5C"/>
    <w:rsid w:val="008D01CD"/>
    <w:rsid w:val="008D2A62"/>
    <w:rsid w:val="008D2D68"/>
    <w:rsid w:val="008D3451"/>
    <w:rsid w:val="008D42BC"/>
    <w:rsid w:val="008D4999"/>
    <w:rsid w:val="008D4F8F"/>
    <w:rsid w:val="008D54E9"/>
    <w:rsid w:val="008D5843"/>
    <w:rsid w:val="008D65EE"/>
    <w:rsid w:val="008D6A1F"/>
    <w:rsid w:val="008D6BF3"/>
    <w:rsid w:val="008D71C0"/>
    <w:rsid w:val="008D7AFA"/>
    <w:rsid w:val="008E0BA7"/>
    <w:rsid w:val="008E10B8"/>
    <w:rsid w:val="008E1144"/>
    <w:rsid w:val="008E46B1"/>
    <w:rsid w:val="008E5039"/>
    <w:rsid w:val="008E6D3F"/>
    <w:rsid w:val="008E6DB8"/>
    <w:rsid w:val="008E7583"/>
    <w:rsid w:val="008E774D"/>
    <w:rsid w:val="008E79DE"/>
    <w:rsid w:val="008F0A51"/>
    <w:rsid w:val="008F1065"/>
    <w:rsid w:val="008F1F7B"/>
    <w:rsid w:val="008F2557"/>
    <w:rsid w:val="008F2876"/>
    <w:rsid w:val="008F2F04"/>
    <w:rsid w:val="008F3136"/>
    <w:rsid w:val="008F32F5"/>
    <w:rsid w:val="008F41DB"/>
    <w:rsid w:val="008F4DA9"/>
    <w:rsid w:val="008F5C60"/>
    <w:rsid w:val="008F675D"/>
    <w:rsid w:val="008F7356"/>
    <w:rsid w:val="008F7DE3"/>
    <w:rsid w:val="008F7FDD"/>
    <w:rsid w:val="009007FC"/>
    <w:rsid w:val="00900B95"/>
    <w:rsid w:val="00900C9E"/>
    <w:rsid w:val="00900F13"/>
    <w:rsid w:val="009010E7"/>
    <w:rsid w:val="009021FC"/>
    <w:rsid w:val="00902875"/>
    <w:rsid w:val="00902AC9"/>
    <w:rsid w:val="00902E05"/>
    <w:rsid w:val="009032CF"/>
    <w:rsid w:val="009039FE"/>
    <w:rsid w:val="009048CA"/>
    <w:rsid w:val="0090666A"/>
    <w:rsid w:val="00906F92"/>
    <w:rsid w:val="00907305"/>
    <w:rsid w:val="00907313"/>
    <w:rsid w:val="00907469"/>
    <w:rsid w:val="00907801"/>
    <w:rsid w:val="00907879"/>
    <w:rsid w:val="00911776"/>
    <w:rsid w:val="00911870"/>
    <w:rsid w:val="00911B82"/>
    <w:rsid w:val="00913014"/>
    <w:rsid w:val="009136B2"/>
    <w:rsid w:val="00913FDD"/>
    <w:rsid w:val="00914923"/>
    <w:rsid w:val="00914FA1"/>
    <w:rsid w:val="00915831"/>
    <w:rsid w:val="009159CD"/>
    <w:rsid w:val="00916BC2"/>
    <w:rsid w:val="00916D6E"/>
    <w:rsid w:val="00920F88"/>
    <w:rsid w:val="009244EB"/>
    <w:rsid w:val="00924A55"/>
    <w:rsid w:val="00924E02"/>
    <w:rsid w:val="0092575E"/>
    <w:rsid w:val="009260DC"/>
    <w:rsid w:val="009261BB"/>
    <w:rsid w:val="00927B85"/>
    <w:rsid w:val="00927DBD"/>
    <w:rsid w:val="00930BAD"/>
    <w:rsid w:val="00930D46"/>
    <w:rsid w:val="00931738"/>
    <w:rsid w:val="0093179A"/>
    <w:rsid w:val="00933482"/>
    <w:rsid w:val="009335B6"/>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460B5"/>
    <w:rsid w:val="00947A21"/>
    <w:rsid w:val="00950AC0"/>
    <w:rsid w:val="0095281C"/>
    <w:rsid w:val="009530D7"/>
    <w:rsid w:val="0095375D"/>
    <w:rsid w:val="00953829"/>
    <w:rsid w:val="00953FCE"/>
    <w:rsid w:val="0095431A"/>
    <w:rsid w:val="00954B00"/>
    <w:rsid w:val="009557CF"/>
    <w:rsid w:val="00955A25"/>
    <w:rsid w:val="00955C31"/>
    <w:rsid w:val="009577CE"/>
    <w:rsid w:val="00960F84"/>
    <w:rsid w:val="00962067"/>
    <w:rsid w:val="009638AF"/>
    <w:rsid w:val="00964628"/>
    <w:rsid w:val="00964831"/>
    <w:rsid w:val="00966974"/>
    <w:rsid w:val="00966E16"/>
    <w:rsid w:val="00966E85"/>
    <w:rsid w:val="009675B0"/>
    <w:rsid w:val="0096789C"/>
    <w:rsid w:val="00967B5E"/>
    <w:rsid w:val="0097025F"/>
    <w:rsid w:val="00970834"/>
    <w:rsid w:val="0097087D"/>
    <w:rsid w:val="00970DA8"/>
    <w:rsid w:val="00971C59"/>
    <w:rsid w:val="009720C8"/>
    <w:rsid w:val="0097283B"/>
    <w:rsid w:val="009731D1"/>
    <w:rsid w:val="00976133"/>
    <w:rsid w:val="00976642"/>
    <w:rsid w:val="0097664B"/>
    <w:rsid w:val="00976E05"/>
    <w:rsid w:val="009817F2"/>
    <w:rsid w:val="00981CA3"/>
    <w:rsid w:val="00981DE8"/>
    <w:rsid w:val="00982CD7"/>
    <w:rsid w:val="00983066"/>
    <w:rsid w:val="00983C73"/>
    <w:rsid w:val="00984252"/>
    <w:rsid w:val="00984827"/>
    <w:rsid w:val="009848B0"/>
    <w:rsid w:val="00984A6A"/>
    <w:rsid w:val="00985644"/>
    <w:rsid w:val="00986AA5"/>
    <w:rsid w:val="00986B25"/>
    <w:rsid w:val="00987B6B"/>
    <w:rsid w:val="00991784"/>
    <w:rsid w:val="009921A4"/>
    <w:rsid w:val="009925B5"/>
    <w:rsid w:val="009928FB"/>
    <w:rsid w:val="00992F6A"/>
    <w:rsid w:val="009936FC"/>
    <w:rsid w:val="00993B02"/>
    <w:rsid w:val="00993CA2"/>
    <w:rsid w:val="00995790"/>
    <w:rsid w:val="00996415"/>
    <w:rsid w:val="009968E6"/>
    <w:rsid w:val="00997A51"/>
    <w:rsid w:val="009A12BB"/>
    <w:rsid w:val="009A1736"/>
    <w:rsid w:val="009A1AF8"/>
    <w:rsid w:val="009A2E6D"/>
    <w:rsid w:val="009A3188"/>
    <w:rsid w:val="009A3CC3"/>
    <w:rsid w:val="009A6A12"/>
    <w:rsid w:val="009A7495"/>
    <w:rsid w:val="009B09CC"/>
    <w:rsid w:val="009B0B6A"/>
    <w:rsid w:val="009B1160"/>
    <w:rsid w:val="009B1B3F"/>
    <w:rsid w:val="009B2764"/>
    <w:rsid w:val="009B2EDD"/>
    <w:rsid w:val="009B4158"/>
    <w:rsid w:val="009B5576"/>
    <w:rsid w:val="009B6485"/>
    <w:rsid w:val="009B6C46"/>
    <w:rsid w:val="009B702A"/>
    <w:rsid w:val="009B7CF0"/>
    <w:rsid w:val="009C17E3"/>
    <w:rsid w:val="009C3DFA"/>
    <w:rsid w:val="009C4860"/>
    <w:rsid w:val="009C54E2"/>
    <w:rsid w:val="009C5B37"/>
    <w:rsid w:val="009C5CD1"/>
    <w:rsid w:val="009C6486"/>
    <w:rsid w:val="009C68B0"/>
    <w:rsid w:val="009C73CE"/>
    <w:rsid w:val="009D1E0B"/>
    <w:rsid w:val="009D2193"/>
    <w:rsid w:val="009D2A0C"/>
    <w:rsid w:val="009D4252"/>
    <w:rsid w:val="009D51E6"/>
    <w:rsid w:val="009D60D3"/>
    <w:rsid w:val="009E1720"/>
    <w:rsid w:val="009E25E2"/>
    <w:rsid w:val="009E2FAC"/>
    <w:rsid w:val="009E326A"/>
    <w:rsid w:val="009E349A"/>
    <w:rsid w:val="009E416B"/>
    <w:rsid w:val="009E4461"/>
    <w:rsid w:val="009E4473"/>
    <w:rsid w:val="009E536A"/>
    <w:rsid w:val="009E5509"/>
    <w:rsid w:val="009E587C"/>
    <w:rsid w:val="009E6E40"/>
    <w:rsid w:val="009E6E52"/>
    <w:rsid w:val="009F0AF8"/>
    <w:rsid w:val="009F1373"/>
    <w:rsid w:val="009F15B1"/>
    <w:rsid w:val="009F293A"/>
    <w:rsid w:val="009F303A"/>
    <w:rsid w:val="009F420C"/>
    <w:rsid w:val="009F50B1"/>
    <w:rsid w:val="009F56FA"/>
    <w:rsid w:val="009F5715"/>
    <w:rsid w:val="009F677A"/>
    <w:rsid w:val="009F6D43"/>
    <w:rsid w:val="009F7101"/>
    <w:rsid w:val="009F79D9"/>
    <w:rsid w:val="009F7A4D"/>
    <w:rsid w:val="00A0020C"/>
    <w:rsid w:val="00A00268"/>
    <w:rsid w:val="00A01AF9"/>
    <w:rsid w:val="00A028F6"/>
    <w:rsid w:val="00A0324B"/>
    <w:rsid w:val="00A036A6"/>
    <w:rsid w:val="00A03C85"/>
    <w:rsid w:val="00A03D54"/>
    <w:rsid w:val="00A04E44"/>
    <w:rsid w:val="00A0607E"/>
    <w:rsid w:val="00A06131"/>
    <w:rsid w:val="00A070F6"/>
    <w:rsid w:val="00A10D8F"/>
    <w:rsid w:val="00A10E5D"/>
    <w:rsid w:val="00A138AC"/>
    <w:rsid w:val="00A1455B"/>
    <w:rsid w:val="00A14BA1"/>
    <w:rsid w:val="00A15770"/>
    <w:rsid w:val="00A15CE9"/>
    <w:rsid w:val="00A16802"/>
    <w:rsid w:val="00A20E06"/>
    <w:rsid w:val="00A21FA7"/>
    <w:rsid w:val="00A23478"/>
    <w:rsid w:val="00A234FF"/>
    <w:rsid w:val="00A23538"/>
    <w:rsid w:val="00A24302"/>
    <w:rsid w:val="00A2453A"/>
    <w:rsid w:val="00A24D47"/>
    <w:rsid w:val="00A26E4C"/>
    <w:rsid w:val="00A27120"/>
    <w:rsid w:val="00A307DC"/>
    <w:rsid w:val="00A327A2"/>
    <w:rsid w:val="00A32A78"/>
    <w:rsid w:val="00A35194"/>
    <w:rsid w:val="00A35901"/>
    <w:rsid w:val="00A361A0"/>
    <w:rsid w:val="00A368A7"/>
    <w:rsid w:val="00A36E55"/>
    <w:rsid w:val="00A37A8E"/>
    <w:rsid w:val="00A41EE6"/>
    <w:rsid w:val="00A43182"/>
    <w:rsid w:val="00A45F99"/>
    <w:rsid w:val="00A460EE"/>
    <w:rsid w:val="00A465A9"/>
    <w:rsid w:val="00A47C60"/>
    <w:rsid w:val="00A5183D"/>
    <w:rsid w:val="00A53A1F"/>
    <w:rsid w:val="00A54D6A"/>
    <w:rsid w:val="00A5504F"/>
    <w:rsid w:val="00A5533C"/>
    <w:rsid w:val="00A5574E"/>
    <w:rsid w:val="00A56933"/>
    <w:rsid w:val="00A570FA"/>
    <w:rsid w:val="00A60728"/>
    <w:rsid w:val="00A6160A"/>
    <w:rsid w:val="00A61C83"/>
    <w:rsid w:val="00A62640"/>
    <w:rsid w:val="00A628C5"/>
    <w:rsid w:val="00A628D3"/>
    <w:rsid w:val="00A62FDD"/>
    <w:rsid w:val="00A65509"/>
    <w:rsid w:val="00A665A0"/>
    <w:rsid w:val="00A667B7"/>
    <w:rsid w:val="00A67E0E"/>
    <w:rsid w:val="00A70765"/>
    <w:rsid w:val="00A70B45"/>
    <w:rsid w:val="00A70F65"/>
    <w:rsid w:val="00A7169C"/>
    <w:rsid w:val="00A71AE3"/>
    <w:rsid w:val="00A7210A"/>
    <w:rsid w:val="00A73460"/>
    <w:rsid w:val="00A74037"/>
    <w:rsid w:val="00A74EA0"/>
    <w:rsid w:val="00A74EF4"/>
    <w:rsid w:val="00A76610"/>
    <w:rsid w:val="00A8008F"/>
    <w:rsid w:val="00A80F97"/>
    <w:rsid w:val="00A81823"/>
    <w:rsid w:val="00A8545C"/>
    <w:rsid w:val="00A854ED"/>
    <w:rsid w:val="00A85B00"/>
    <w:rsid w:val="00A86BD8"/>
    <w:rsid w:val="00A87604"/>
    <w:rsid w:val="00A8764B"/>
    <w:rsid w:val="00A87B93"/>
    <w:rsid w:val="00A87C3A"/>
    <w:rsid w:val="00A87CD9"/>
    <w:rsid w:val="00A87E39"/>
    <w:rsid w:val="00A92EBE"/>
    <w:rsid w:val="00A93114"/>
    <w:rsid w:val="00A93AAD"/>
    <w:rsid w:val="00A93CEA"/>
    <w:rsid w:val="00A9531D"/>
    <w:rsid w:val="00A95DFE"/>
    <w:rsid w:val="00A96F70"/>
    <w:rsid w:val="00A97422"/>
    <w:rsid w:val="00AA1098"/>
    <w:rsid w:val="00AA10D5"/>
    <w:rsid w:val="00AA17D4"/>
    <w:rsid w:val="00AA1A40"/>
    <w:rsid w:val="00AA203C"/>
    <w:rsid w:val="00AA2876"/>
    <w:rsid w:val="00AA297A"/>
    <w:rsid w:val="00AA31E3"/>
    <w:rsid w:val="00AA360F"/>
    <w:rsid w:val="00AA79AD"/>
    <w:rsid w:val="00AB0DC3"/>
    <w:rsid w:val="00AB1DCD"/>
    <w:rsid w:val="00AB21FF"/>
    <w:rsid w:val="00AB2793"/>
    <w:rsid w:val="00AB2DDA"/>
    <w:rsid w:val="00AB3134"/>
    <w:rsid w:val="00AB32B9"/>
    <w:rsid w:val="00AB3B21"/>
    <w:rsid w:val="00AB3D7A"/>
    <w:rsid w:val="00AB4D2D"/>
    <w:rsid w:val="00AB58E9"/>
    <w:rsid w:val="00AB5A0B"/>
    <w:rsid w:val="00AB5DF3"/>
    <w:rsid w:val="00AB5F92"/>
    <w:rsid w:val="00AB6296"/>
    <w:rsid w:val="00AB770B"/>
    <w:rsid w:val="00AB7A93"/>
    <w:rsid w:val="00AC0272"/>
    <w:rsid w:val="00AC17A1"/>
    <w:rsid w:val="00AC1B9B"/>
    <w:rsid w:val="00AC1E2B"/>
    <w:rsid w:val="00AC595D"/>
    <w:rsid w:val="00AC6336"/>
    <w:rsid w:val="00AC68AA"/>
    <w:rsid w:val="00AC6BCE"/>
    <w:rsid w:val="00AC70E0"/>
    <w:rsid w:val="00AC724B"/>
    <w:rsid w:val="00AC7396"/>
    <w:rsid w:val="00AC7A2C"/>
    <w:rsid w:val="00AC7E94"/>
    <w:rsid w:val="00AD257D"/>
    <w:rsid w:val="00AD27F5"/>
    <w:rsid w:val="00AD334A"/>
    <w:rsid w:val="00AD35A6"/>
    <w:rsid w:val="00AD42F0"/>
    <w:rsid w:val="00AD4582"/>
    <w:rsid w:val="00AD4B7F"/>
    <w:rsid w:val="00AD4D4A"/>
    <w:rsid w:val="00AD4E2C"/>
    <w:rsid w:val="00AD5F6D"/>
    <w:rsid w:val="00AD701F"/>
    <w:rsid w:val="00AD7106"/>
    <w:rsid w:val="00AE0004"/>
    <w:rsid w:val="00AE03B1"/>
    <w:rsid w:val="00AE298C"/>
    <w:rsid w:val="00AE2BAF"/>
    <w:rsid w:val="00AE3144"/>
    <w:rsid w:val="00AE403C"/>
    <w:rsid w:val="00AE444F"/>
    <w:rsid w:val="00AE45B0"/>
    <w:rsid w:val="00AE4CAD"/>
    <w:rsid w:val="00AE6D4B"/>
    <w:rsid w:val="00AE7236"/>
    <w:rsid w:val="00AE74DF"/>
    <w:rsid w:val="00AE75FA"/>
    <w:rsid w:val="00AE7EE3"/>
    <w:rsid w:val="00AF00C9"/>
    <w:rsid w:val="00AF014A"/>
    <w:rsid w:val="00AF0D7C"/>
    <w:rsid w:val="00AF1251"/>
    <w:rsid w:val="00AF1519"/>
    <w:rsid w:val="00AF1716"/>
    <w:rsid w:val="00AF1950"/>
    <w:rsid w:val="00AF2243"/>
    <w:rsid w:val="00AF2502"/>
    <w:rsid w:val="00AF260D"/>
    <w:rsid w:val="00AF293A"/>
    <w:rsid w:val="00AF3CBB"/>
    <w:rsid w:val="00AF4C16"/>
    <w:rsid w:val="00AF5629"/>
    <w:rsid w:val="00AF6EA6"/>
    <w:rsid w:val="00AF7BA6"/>
    <w:rsid w:val="00B0166F"/>
    <w:rsid w:val="00B027C5"/>
    <w:rsid w:val="00B044A2"/>
    <w:rsid w:val="00B064C9"/>
    <w:rsid w:val="00B10782"/>
    <w:rsid w:val="00B12B5F"/>
    <w:rsid w:val="00B15F96"/>
    <w:rsid w:val="00B160B2"/>
    <w:rsid w:val="00B168A8"/>
    <w:rsid w:val="00B168F0"/>
    <w:rsid w:val="00B16902"/>
    <w:rsid w:val="00B16ABD"/>
    <w:rsid w:val="00B175C8"/>
    <w:rsid w:val="00B17FA6"/>
    <w:rsid w:val="00B213AE"/>
    <w:rsid w:val="00B21839"/>
    <w:rsid w:val="00B21BC0"/>
    <w:rsid w:val="00B235C4"/>
    <w:rsid w:val="00B23889"/>
    <w:rsid w:val="00B23BE7"/>
    <w:rsid w:val="00B240D6"/>
    <w:rsid w:val="00B24254"/>
    <w:rsid w:val="00B24B7A"/>
    <w:rsid w:val="00B25103"/>
    <w:rsid w:val="00B25A32"/>
    <w:rsid w:val="00B2632C"/>
    <w:rsid w:val="00B2763D"/>
    <w:rsid w:val="00B27BE4"/>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C0B"/>
    <w:rsid w:val="00B46D1B"/>
    <w:rsid w:val="00B47525"/>
    <w:rsid w:val="00B5028B"/>
    <w:rsid w:val="00B50FEB"/>
    <w:rsid w:val="00B51336"/>
    <w:rsid w:val="00B51B27"/>
    <w:rsid w:val="00B5450D"/>
    <w:rsid w:val="00B5460A"/>
    <w:rsid w:val="00B54C8E"/>
    <w:rsid w:val="00B55444"/>
    <w:rsid w:val="00B55A45"/>
    <w:rsid w:val="00B57304"/>
    <w:rsid w:val="00B57709"/>
    <w:rsid w:val="00B57B13"/>
    <w:rsid w:val="00B60B47"/>
    <w:rsid w:val="00B60CA8"/>
    <w:rsid w:val="00B62520"/>
    <w:rsid w:val="00B652FA"/>
    <w:rsid w:val="00B66475"/>
    <w:rsid w:val="00B6676E"/>
    <w:rsid w:val="00B66C67"/>
    <w:rsid w:val="00B671FE"/>
    <w:rsid w:val="00B705C3"/>
    <w:rsid w:val="00B708A1"/>
    <w:rsid w:val="00B708F4"/>
    <w:rsid w:val="00B70B78"/>
    <w:rsid w:val="00B722A8"/>
    <w:rsid w:val="00B72798"/>
    <w:rsid w:val="00B728CF"/>
    <w:rsid w:val="00B73434"/>
    <w:rsid w:val="00B74311"/>
    <w:rsid w:val="00B751F7"/>
    <w:rsid w:val="00B75B1D"/>
    <w:rsid w:val="00B8109F"/>
    <w:rsid w:val="00B823DF"/>
    <w:rsid w:val="00B826EE"/>
    <w:rsid w:val="00B83622"/>
    <w:rsid w:val="00B85B91"/>
    <w:rsid w:val="00B85D35"/>
    <w:rsid w:val="00B86204"/>
    <w:rsid w:val="00B8655E"/>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96B3D"/>
    <w:rsid w:val="00BA23B9"/>
    <w:rsid w:val="00BA2C53"/>
    <w:rsid w:val="00BA3C98"/>
    <w:rsid w:val="00BA5C03"/>
    <w:rsid w:val="00BA5FA2"/>
    <w:rsid w:val="00BA6419"/>
    <w:rsid w:val="00BA6ADF"/>
    <w:rsid w:val="00BA7FA9"/>
    <w:rsid w:val="00BB050D"/>
    <w:rsid w:val="00BB18ED"/>
    <w:rsid w:val="00BB2896"/>
    <w:rsid w:val="00BB29A8"/>
    <w:rsid w:val="00BB3752"/>
    <w:rsid w:val="00BB37EF"/>
    <w:rsid w:val="00BB3819"/>
    <w:rsid w:val="00BB5535"/>
    <w:rsid w:val="00BB5EA1"/>
    <w:rsid w:val="00BB676F"/>
    <w:rsid w:val="00BB6BE1"/>
    <w:rsid w:val="00BB7290"/>
    <w:rsid w:val="00BB73CE"/>
    <w:rsid w:val="00BB7CB0"/>
    <w:rsid w:val="00BB7FCE"/>
    <w:rsid w:val="00BC162A"/>
    <w:rsid w:val="00BC1DC8"/>
    <w:rsid w:val="00BC4823"/>
    <w:rsid w:val="00BC5474"/>
    <w:rsid w:val="00BC5B59"/>
    <w:rsid w:val="00BC626F"/>
    <w:rsid w:val="00BC6684"/>
    <w:rsid w:val="00BC70E8"/>
    <w:rsid w:val="00BD0A07"/>
    <w:rsid w:val="00BD19F2"/>
    <w:rsid w:val="00BD26E7"/>
    <w:rsid w:val="00BD2EAE"/>
    <w:rsid w:val="00BD3F51"/>
    <w:rsid w:val="00BD4549"/>
    <w:rsid w:val="00BD4BFE"/>
    <w:rsid w:val="00BD5670"/>
    <w:rsid w:val="00BD5B7B"/>
    <w:rsid w:val="00BD5F52"/>
    <w:rsid w:val="00BD622D"/>
    <w:rsid w:val="00BD62F1"/>
    <w:rsid w:val="00BD63F8"/>
    <w:rsid w:val="00BD676A"/>
    <w:rsid w:val="00BD6BA2"/>
    <w:rsid w:val="00BD764C"/>
    <w:rsid w:val="00BD7849"/>
    <w:rsid w:val="00BD7C5F"/>
    <w:rsid w:val="00BD7D3F"/>
    <w:rsid w:val="00BE0472"/>
    <w:rsid w:val="00BE1097"/>
    <w:rsid w:val="00BE1826"/>
    <w:rsid w:val="00BE254B"/>
    <w:rsid w:val="00BE3F87"/>
    <w:rsid w:val="00BE4394"/>
    <w:rsid w:val="00BE4CC1"/>
    <w:rsid w:val="00BE5E13"/>
    <w:rsid w:val="00BE718B"/>
    <w:rsid w:val="00BE7DD0"/>
    <w:rsid w:val="00BF22E0"/>
    <w:rsid w:val="00BF2BB8"/>
    <w:rsid w:val="00BF3B0C"/>
    <w:rsid w:val="00BF4538"/>
    <w:rsid w:val="00BF4649"/>
    <w:rsid w:val="00BF46DD"/>
    <w:rsid w:val="00BF4E82"/>
    <w:rsid w:val="00BF512B"/>
    <w:rsid w:val="00BF5426"/>
    <w:rsid w:val="00BF568F"/>
    <w:rsid w:val="00BF5920"/>
    <w:rsid w:val="00BF67C4"/>
    <w:rsid w:val="00BF681C"/>
    <w:rsid w:val="00BF7214"/>
    <w:rsid w:val="00BF7BE3"/>
    <w:rsid w:val="00C01C97"/>
    <w:rsid w:val="00C023AC"/>
    <w:rsid w:val="00C02535"/>
    <w:rsid w:val="00C026B7"/>
    <w:rsid w:val="00C03C9C"/>
    <w:rsid w:val="00C048D8"/>
    <w:rsid w:val="00C04952"/>
    <w:rsid w:val="00C05122"/>
    <w:rsid w:val="00C05C9A"/>
    <w:rsid w:val="00C05EA0"/>
    <w:rsid w:val="00C05F96"/>
    <w:rsid w:val="00C06B57"/>
    <w:rsid w:val="00C07618"/>
    <w:rsid w:val="00C1035D"/>
    <w:rsid w:val="00C10EEC"/>
    <w:rsid w:val="00C1103D"/>
    <w:rsid w:val="00C11CF4"/>
    <w:rsid w:val="00C1289C"/>
    <w:rsid w:val="00C13395"/>
    <w:rsid w:val="00C16855"/>
    <w:rsid w:val="00C168B8"/>
    <w:rsid w:val="00C16A7F"/>
    <w:rsid w:val="00C1748E"/>
    <w:rsid w:val="00C17AE2"/>
    <w:rsid w:val="00C2062A"/>
    <w:rsid w:val="00C216F3"/>
    <w:rsid w:val="00C2193D"/>
    <w:rsid w:val="00C21ECE"/>
    <w:rsid w:val="00C22432"/>
    <w:rsid w:val="00C22E9E"/>
    <w:rsid w:val="00C23255"/>
    <w:rsid w:val="00C248F1"/>
    <w:rsid w:val="00C249C6"/>
    <w:rsid w:val="00C255DA"/>
    <w:rsid w:val="00C257A2"/>
    <w:rsid w:val="00C25905"/>
    <w:rsid w:val="00C26100"/>
    <w:rsid w:val="00C2687E"/>
    <w:rsid w:val="00C26E4E"/>
    <w:rsid w:val="00C274A1"/>
    <w:rsid w:val="00C30FB3"/>
    <w:rsid w:val="00C32EC4"/>
    <w:rsid w:val="00C33179"/>
    <w:rsid w:val="00C335C4"/>
    <w:rsid w:val="00C33F69"/>
    <w:rsid w:val="00C34633"/>
    <w:rsid w:val="00C349C3"/>
    <w:rsid w:val="00C36FF3"/>
    <w:rsid w:val="00C40A64"/>
    <w:rsid w:val="00C40CCB"/>
    <w:rsid w:val="00C40F21"/>
    <w:rsid w:val="00C4326D"/>
    <w:rsid w:val="00C44151"/>
    <w:rsid w:val="00C4419A"/>
    <w:rsid w:val="00C4467C"/>
    <w:rsid w:val="00C44A6E"/>
    <w:rsid w:val="00C454E7"/>
    <w:rsid w:val="00C47DFD"/>
    <w:rsid w:val="00C47ED7"/>
    <w:rsid w:val="00C5003D"/>
    <w:rsid w:val="00C50755"/>
    <w:rsid w:val="00C50FFF"/>
    <w:rsid w:val="00C510CC"/>
    <w:rsid w:val="00C51601"/>
    <w:rsid w:val="00C5244C"/>
    <w:rsid w:val="00C5285E"/>
    <w:rsid w:val="00C5383E"/>
    <w:rsid w:val="00C54CDB"/>
    <w:rsid w:val="00C55AD9"/>
    <w:rsid w:val="00C62844"/>
    <w:rsid w:val="00C62E28"/>
    <w:rsid w:val="00C634DF"/>
    <w:rsid w:val="00C63EDB"/>
    <w:rsid w:val="00C64DD3"/>
    <w:rsid w:val="00C657D7"/>
    <w:rsid w:val="00C659B5"/>
    <w:rsid w:val="00C66008"/>
    <w:rsid w:val="00C66237"/>
    <w:rsid w:val="00C6670E"/>
    <w:rsid w:val="00C671D8"/>
    <w:rsid w:val="00C67CF7"/>
    <w:rsid w:val="00C70AAB"/>
    <w:rsid w:val="00C70BFB"/>
    <w:rsid w:val="00C71A9A"/>
    <w:rsid w:val="00C71EBA"/>
    <w:rsid w:val="00C727AB"/>
    <w:rsid w:val="00C751D3"/>
    <w:rsid w:val="00C76163"/>
    <w:rsid w:val="00C80A4C"/>
    <w:rsid w:val="00C80FA1"/>
    <w:rsid w:val="00C82350"/>
    <w:rsid w:val="00C84F9C"/>
    <w:rsid w:val="00C85BD3"/>
    <w:rsid w:val="00C8669B"/>
    <w:rsid w:val="00C86B8C"/>
    <w:rsid w:val="00C86C57"/>
    <w:rsid w:val="00C8709E"/>
    <w:rsid w:val="00C903C8"/>
    <w:rsid w:val="00C90479"/>
    <w:rsid w:val="00C92373"/>
    <w:rsid w:val="00C926D4"/>
    <w:rsid w:val="00C92783"/>
    <w:rsid w:val="00C933D0"/>
    <w:rsid w:val="00C94E6F"/>
    <w:rsid w:val="00C9572E"/>
    <w:rsid w:val="00C961C7"/>
    <w:rsid w:val="00CA002F"/>
    <w:rsid w:val="00CA0775"/>
    <w:rsid w:val="00CA086E"/>
    <w:rsid w:val="00CA1A28"/>
    <w:rsid w:val="00CA29DC"/>
    <w:rsid w:val="00CA389E"/>
    <w:rsid w:val="00CA5284"/>
    <w:rsid w:val="00CA5821"/>
    <w:rsid w:val="00CA597F"/>
    <w:rsid w:val="00CA6144"/>
    <w:rsid w:val="00CA66EB"/>
    <w:rsid w:val="00CB009A"/>
    <w:rsid w:val="00CB0239"/>
    <w:rsid w:val="00CB0969"/>
    <w:rsid w:val="00CB0FF8"/>
    <w:rsid w:val="00CB1106"/>
    <w:rsid w:val="00CB1A82"/>
    <w:rsid w:val="00CB34C9"/>
    <w:rsid w:val="00CB3832"/>
    <w:rsid w:val="00CB3BED"/>
    <w:rsid w:val="00CB4147"/>
    <w:rsid w:val="00CB4766"/>
    <w:rsid w:val="00CB48D8"/>
    <w:rsid w:val="00CB4FFD"/>
    <w:rsid w:val="00CB5D0F"/>
    <w:rsid w:val="00CB6A63"/>
    <w:rsid w:val="00CB6D71"/>
    <w:rsid w:val="00CB6D7B"/>
    <w:rsid w:val="00CB7155"/>
    <w:rsid w:val="00CB7DB1"/>
    <w:rsid w:val="00CC2A30"/>
    <w:rsid w:val="00CC31A1"/>
    <w:rsid w:val="00CC3B86"/>
    <w:rsid w:val="00CC3F09"/>
    <w:rsid w:val="00CC64A3"/>
    <w:rsid w:val="00CC7142"/>
    <w:rsid w:val="00CC7692"/>
    <w:rsid w:val="00CC7B31"/>
    <w:rsid w:val="00CD058C"/>
    <w:rsid w:val="00CD2399"/>
    <w:rsid w:val="00CD39C9"/>
    <w:rsid w:val="00CD40C6"/>
    <w:rsid w:val="00CD4976"/>
    <w:rsid w:val="00CD5309"/>
    <w:rsid w:val="00CD7579"/>
    <w:rsid w:val="00CE0BEF"/>
    <w:rsid w:val="00CE12C2"/>
    <w:rsid w:val="00CE2F2E"/>
    <w:rsid w:val="00CE3C23"/>
    <w:rsid w:val="00CE3DA9"/>
    <w:rsid w:val="00CE3EC8"/>
    <w:rsid w:val="00CE3FCB"/>
    <w:rsid w:val="00CE4118"/>
    <w:rsid w:val="00CE53F1"/>
    <w:rsid w:val="00CE615A"/>
    <w:rsid w:val="00CE68BD"/>
    <w:rsid w:val="00CE70C9"/>
    <w:rsid w:val="00CE7190"/>
    <w:rsid w:val="00CE7295"/>
    <w:rsid w:val="00CF0A6C"/>
    <w:rsid w:val="00CF1604"/>
    <w:rsid w:val="00CF179B"/>
    <w:rsid w:val="00CF17E9"/>
    <w:rsid w:val="00CF227D"/>
    <w:rsid w:val="00CF2778"/>
    <w:rsid w:val="00CF27ED"/>
    <w:rsid w:val="00CF292D"/>
    <w:rsid w:val="00CF3077"/>
    <w:rsid w:val="00CF33A3"/>
    <w:rsid w:val="00CF36EA"/>
    <w:rsid w:val="00CF504D"/>
    <w:rsid w:val="00CF50DE"/>
    <w:rsid w:val="00CF615A"/>
    <w:rsid w:val="00CF7421"/>
    <w:rsid w:val="00CF7D51"/>
    <w:rsid w:val="00D002F9"/>
    <w:rsid w:val="00D00CEC"/>
    <w:rsid w:val="00D01AA5"/>
    <w:rsid w:val="00D026C3"/>
    <w:rsid w:val="00D02A1E"/>
    <w:rsid w:val="00D046AB"/>
    <w:rsid w:val="00D056A0"/>
    <w:rsid w:val="00D05C81"/>
    <w:rsid w:val="00D05D4C"/>
    <w:rsid w:val="00D06AF1"/>
    <w:rsid w:val="00D06F56"/>
    <w:rsid w:val="00D07BD4"/>
    <w:rsid w:val="00D10346"/>
    <w:rsid w:val="00D10D03"/>
    <w:rsid w:val="00D10DE6"/>
    <w:rsid w:val="00D11B79"/>
    <w:rsid w:val="00D12B17"/>
    <w:rsid w:val="00D12B77"/>
    <w:rsid w:val="00D12BCD"/>
    <w:rsid w:val="00D12C87"/>
    <w:rsid w:val="00D13030"/>
    <w:rsid w:val="00D132E6"/>
    <w:rsid w:val="00D133EB"/>
    <w:rsid w:val="00D14F63"/>
    <w:rsid w:val="00D15627"/>
    <w:rsid w:val="00D170CD"/>
    <w:rsid w:val="00D176BD"/>
    <w:rsid w:val="00D17DEF"/>
    <w:rsid w:val="00D2004C"/>
    <w:rsid w:val="00D21217"/>
    <w:rsid w:val="00D22FF1"/>
    <w:rsid w:val="00D23B48"/>
    <w:rsid w:val="00D274F6"/>
    <w:rsid w:val="00D27AF1"/>
    <w:rsid w:val="00D27CFF"/>
    <w:rsid w:val="00D30964"/>
    <w:rsid w:val="00D31063"/>
    <w:rsid w:val="00D31691"/>
    <w:rsid w:val="00D32033"/>
    <w:rsid w:val="00D32BF4"/>
    <w:rsid w:val="00D333CB"/>
    <w:rsid w:val="00D33901"/>
    <w:rsid w:val="00D3412A"/>
    <w:rsid w:val="00D3438F"/>
    <w:rsid w:val="00D34CB6"/>
    <w:rsid w:val="00D35875"/>
    <w:rsid w:val="00D35AFF"/>
    <w:rsid w:val="00D35C03"/>
    <w:rsid w:val="00D36F52"/>
    <w:rsid w:val="00D373EC"/>
    <w:rsid w:val="00D4628A"/>
    <w:rsid w:val="00D46E17"/>
    <w:rsid w:val="00D502A6"/>
    <w:rsid w:val="00D53375"/>
    <w:rsid w:val="00D54588"/>
    <w:rsid w:val="00D5610C"/>
    <w:rsid w:val="00D56666"/>
    <w:rsid w:val="00D572D6"/>
    <w:rsid w:val="00D57620"/>
    <w:rsid w:val="00D576D1"/>
    <w:rsid w:val="00D604BC"/>
    <w:rsid w:val="00D60C50"/>
    <w:rsid w:val="00D61911"/>
    <w:rsid w:val="00D61D43"/>
    <w:rsid w:val="00D62376"/>
    <w:rsid w:val="00D630C3"/>
    <w:rsid w:val="00D63940"/>
    <w:rsid w:val="00D64255"/>
    <w:rsid w:val="00D64B84"/>
    <w:rsid w:val="00D6760A"/>
    <w:rsid w:val="00D7008E"/>
    <w:rsid w:val="00D70D1C"/>
    <w:rsid w:val="00D7120E"/>
    <w:rsid w:val="00D71235"/>
    <w:rsid w:val="00D7147E"/>
    <w:rsid w:val="00D71784"/>
    <w:rsid w:val="00D725DA"/>
    <w:rsid w:val="00D73BFC"/>
    <w:rsid w:val="00D765A9"/>
    <w:rsid w:val="00D76BC0"/>
    <w:rsid w:val="00D76C3E"/>
    <w:rsid w:val="00D770FE"/>
    <w:rsid w:val="00D817F1"/>
    <w:rsid w:val="00D81DA3"/>
    <w:rsid w:val="00D829DA"/>
    <w:rsid w:val="00D82BEF"/>
    <w:rsid w:val="00D85395"/>
    <w:rsid w:val="00D85773"/>
    <w:rsid w:val="00D85C17"/>
    <w:rsid w:val="00D863FB"/>
    <w:rsid w:val="00D86AB5"/>
    <w:rsid w:val="00D87331"/>
    <w:rsid w:val="00D87721"/>
    <w:rsid w:val="00D87BC2"/>
    <w:rsid w:val="00D91624"/>
    <w:rsid w:val="00D91B51"/>
    <w:rsid w:val="00D924C8"/>
    <w:rsid w:val="00D93A86"/>
    <w:rsid w:val="00D94613"/>
    <w:rsid w:val="00D94765"/>
    <w:rsid w:val="00D94E2E"/>
    <w:rsid w:val="00D94E3E"/>
    <w:rsid w:val="00D94E62"/>
    <w:rsid w:val="00D962C8"/>
    <w:rsid w:val="00D97D34"/>
    <w:rsid w:val="00D97FAD"/>
    <w:rsid w:val="00D97FF0"/>
    <w:rsid w:val="00DA1852"/>
    <w:rsid w:val="00DA281B"/>
    <w:rsid w:val="00DA2DC7"/>
    <w:rsid w:val="00DA302F"/>
    <w:rsid w:val="00DA3AEB"/>
    <w:rsid w:val="00DA3B73"/>
    <w:rsid w:val="00DA3C73"/>
    <w:rsid w:val="00DA3FC6"/>
    <w:rsid w:val="00DA5AA8"/>
    <w:rsid w:val="00DA603A"/>
    <w:rsid w:val="00DB0F0B"/>
    <w:rsid w:val="00DB1598"/>
    <w:rsid w:val="00DB25DA"/>
    <w:rsid w:val="00DB333F"/>
    <w:rsid w:val="00DB3A3B"/>
    <w:rsid w:val="00DB3D14"/>
    <w:rsid w:val="00DB4576"/>
    <w:rsid w:val="00DB4EDC"/>
    <w:rsid w:val="00DB504D"/>
    <w:rsid w:val="00DB53E0"/>
    <w:rsid w:val="00DB63EC"/>
    <w:rsid w:val="00DC0567"/>
    <w:rsid w:val="00DC099E"/>
    <w:rsid w:val="00DC3347"/>
    <w:rsid w:val="00DC34FB"/>
    <w:rsid w:val="00DC4674"/>
    <w:rsid w:val="00DC48E8"/>
    <w:rsid w:val="00DC5DC9"/>
    <w:rsid w:val="00DC6986"/>
    <w:rsid w:val="00DD0071"/>
    <w:rsid w:val="00DD0A7B"/>
    <w:rsid w:val="00DD1186"/>
    <w:rsid w:val="00DD24C8"/>
    <w:rsid w:val="00DD4429"/>
    <w:rsid w:val="00DD4753"/>
    <w:rsid w:val="00DD686D"/>
    <w:rsid w:val="00DD6C13"/>
    <w:rsid w:val="00DD72EF"/>
    <w:rsid w:val="00DE0077"/>
    <w:rsid w:val="00DE2E4E"/>
    <w:rsid w:val="00DE37E8"/>
    <w:rsid w:val="00DE41A3"/>
    <w:rsid w:val="00DE4BC4"/>
    <w:rsid w:val="00DE4D76"/>
    <w:rsid w:val="00DE52E3"/>
    <w:rsid w:val="00DE5D5F"/>
    <w:rsid w:val="00DE60A6"/>
    <w:rsid w:val="00DE64A4"/>
    <w:rsid w:val="00DE6565"/>
    <w:rsid w:val="00DE6994"/>
    <w:rsid w:val="00DE7739"/>
    <w:rsid w:val="00DE78AD"/>
    <w:rsid w:val="00DF0186"/>
    <w:rsid w:val="00DF05FC"/>
    <w:rsid w:val="00DF0635"/>
    <w:rsid w:val="00DF225F"/>
    <w:rsid w:val="00DF2656"/>
    <w:rsid w:val="00DF2AD1"/>
    <w:rsid w:val="00DF314F"/>
    <w:rsid w:val="00DF489F"/>
    <w:rsid w:val="00DF4D18"/>
    <w:rsid w:val="00DF4D60"/>
    <w:rsid w:val="00E00AE6"/>
    <w:rsid w:val="00E00FC7"/>
    <w:rsid w:val="00E01FDD"/>
    <w:rsid w:val="00E020BB"/>
    <w:rsid w:val="00E02B1C"/>
    <w:rsid w:val="00E05386"/>
    <w:rsid w:val="00E05707"/>
    <w:rsid w:val="00E05D5B"/>
    <w:rsid w:val="00E05D7C"/>
    <w:rsid w:val="00E05EC1"/>
    <w:rsid w:val="00E067B9"/>
    <w:rsid w:val="00E075E4"/>
    <w:rsid w:val="00E1088B"/>
    <w:rsid w:val="00E109E4"/>
    <w:rsid w:val="00E10BF6"/>
    <w:rsid w:val="00E10F3E"/>
    <w:rsid w:val="00E122E7"/>
    <w:rsid w:val="00E12455"/>
    <w:rsid w:val="00E13B58"/>
    <w:rsid w:val="00E2229E"/>
    <w:rsid w:val="00E22AC2"/>
    <w:rsid w:val="00E22CA6"/>
    <w:rsid w:val="00E22CBF"/>
    <w:rsid w:val="00E22EC2"/>
    <w:rsid w:val="00E235C7"/>
    <w:rsid w:val="00E24326"/>
    <w:rsid w:val="00E24C4D"/>
    <w:rsid w:val="00E2653D"/>
    <w:rsid w:val="00E26BFB"/>
    <w:rsid w:val="00E27C3A"/>
    <w:rsid w:val="00E3021B"/>
    <w:rsid w:val="00E30FA9"/>
    <w:rsid w:val="00E3221A"/>
    <w:rsid w:val="00E32481"/>
    <w:rsid w:val="00E3308C"/>
    <w:rsid w:val="00E334F7"/>
    <w:rsid w:val="00E34BE5"/>
    <w:rsid w:val="00E35791"/>
    <w:rsid w:val="00E363F2"/>
    <w:rsid w:val="00E3778F"/>
    <w:rsid w:val="00E37B32"/>
    <w:rsid w:val="00E40F09"/>
    <w:rsid w:val="00E41A4F"/>
    <w:rsid w:val="00E42033"/>
    <w:rsid w:val="00E420E0"/>
    <w:rsid w:val="00E42365"/>
    <w:rsid w:val="00E42B09"/>
    <w:rsid w:val="00E42DBD"/>
    <w:rsid w:val="00E4318A"/>
    <w:rsid w:val="00E434A2"/>
    <w:rsid w:val="00E452B0"/>
    <w:rsid w:val="00E4579E"/>
    <w:rsid w:val="00E45B56"/>
    <w:rsid w:val="00E53137"/>
    <w:rsid w:val="00E5505B"/>
    <w:rsid w:val="00E55C56"/>
    <w:rsid w:val="00E57699"/>
    <w:rsid w:val="00E60F00"/>
    <w:rsid w:val="00E61E11"/>
    <w:rsid w:val="00E6268D"/>
    <w:rsid w:val="00E63459"/>
    <w:rsid w:val="00E6418F"/>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1BA"/>
    <w:rsid w:val="00E7696C"/>
    <w:rsid w:val="00E8139A"/>
    <w:rsid w:val="00E813ED"/>
    <w:rsid w:val="00E81D47"/>
    <w:rsid w:val="00E82820"/>
    <w:rsid w:val="00E83D6F"/>
    <w:rsid w:val="00E84FEC"/>
    <w:rsid w:val="00E8557F"/>
    <w:rsid w:val="00E86652"/>
    <w:rsid w:val="00E86F7F"/>
    <w:rsid w:val="00E906AF"/>
    <w:rsid w:val="00E9078D"/>
    <w:rsid w:val="00E919EB"/>
    <w:rsid w:val="00E9213A"/>
    <w:rsid w:val="00E9324B"/>
    <w:rsid w:val="00E94327"/>
    <w:rsid w:val="00E96411"/>
    <w:rsid w:val="00E9673A"/>
    <w:rsid w:val="00E97B88"/>
    <w:rsid w:val="00E97C91"/>
    <w:rsid w:val="00EA0940"/>
    <w:rsid w:val="00EA165E"/>
    <w:rsid w:val="00EA1BC5"/>
    <w:rsid w:val="00EA38AB"/>
    <w:rsid w:val="00EA3DB3"/>
    <w:rsid w:val="00EA424C"/>
    <w:rsid w:val="00EA514D"/>
    <w:rsid w:val="00EA58C2"/>
    <w:rsid w:val="00EA76B3"/>
    <w:rsid w:val="00EA7C13"/>
    <w:rsid w:val="00EA7D96"/>
    <w:rsid w:val="00EB0098"/>
    <w:rsid w:val="00EB0E01"/>
    <w:rsid w:val="00EB160A"/>
    <w:rsid w:val="00EB2254"/>
    <w:rsid w:val="00EB3049"/>
    <w:rsid w:val="00EB3195"/>
    <w:rsid w:val="00EB4DF7"/>
    <w:rsid w:val="00EB53D3"/>
    <w:rsid w:val="00EB5CB9"/>
    <w:rsid w:val="00EB67E7"/>
    <w:rsid w:val="00EB6C3A"/>
    <w:rsid w:val="00EB6EDA"/>
    <w:rsid w:val="00EB7090"/>
    <w:rsid w:val="00EB71DF"/>
    <w:rsid w:val="00EC06FC"/>
    <w:rsid w:val="00EC0938"/>
    <w:rsid w:val="00EC1FE2"/>
    <w:rsid w:val="00EC3705"/>
    <w:rsid w:val="00EC47CB"/>
    <w:rsid w:val="00EC502D"/>
    <w:rsid w:val="00EC5839"/>
    <w:rsid w:val="00EC5DD8"/>
    <w:rsid w:val="00EC5F55"/>
    <w:rsid w:val="00EC795A"/>
    <w:rsid w:val="00EC7A99"/>
    <w:rsid w:val="00ED1C3A"/>
    <w:rsid w:val="00ED2DDC"/>
    <w:rsid w:val="00ED3EB3"/>
    <w:rsid w:val="00ED418A"/>
    <w:rsid w:val="00ED477A"/>
    <w:rsid w:val="00ED5290"/>
    <w:rsid w:val="00ED573B"/>
    <w:rsid w:val="00ED576A"/>
    <w:rsid w:val="00ED6BDB"/>
    <w:rsid w:val="00ED7708"/>
    <w:rsid w:val="00EE208F"/>
    <w:rsid w:val="00EE2E62"/>
    <w:rsid w:val="00EE321A"/>
    <w:rsid w:val="00EE4234"/>
    <w:rsid w:val="00EE4D1F"/>
    <w:rsid w:val="00EE5488"/>
    <w:rsid w:val="00EE5822"/>
    <w:rsid w:val="00EE6401"/>
    <w:rsid w:val="00EE6B30"/>
    <w:rsid w:val="00EE7BF6"/>
    <w:rsid w:val="00EF164E"/>
    <w:rsid w:val="00EF1850"/>
    <w:rsid w:val="00EF19B4"/>
    <w:rsid w:val="00EF20A9"/>
    <w:rsid w:val="00EF46A5"/>
    <w:rsid w:val="00EF65D6"/>
    <w:rsid w:val="00EF6C4D"/>
    <w:rsid w:val="00EF7E04"/>
    <w:rsid w:val="00F00142"/>
    <w:rsid w:val="00F00A55"/>
    <w:rsid w:val="00F00D4F"/>
    <w:rsid w:val="00F0103D"/>
    <w:rsid w:val="00F01ED8"/>
    <w:rsid w:val="00F0242E"/>
    <w:rsid w:val="00F02B1F"/>
    <w:rsid w:val="00F02CBD"/>
    <w:rsid w:val="00F02D65"/>
    <w:rsid w:val="00F03364"/>
    <w:rsid w:val="00F040E5"/>
    <w:rsid w:val="00F04B43"/>
    <w:rsid w:val="00F0504E"/>
    <w:rsid w:val="00F0506D"/>
    <w:rsid w:val="00F050A4"/>
    <w:rsid w:val="00F051BC"/>
    <w:rsid w:val="00F06009"/>
    <w:rsid w:val="00F07433"/>
    <w:rsid w:val="00F07C23"/>
    <w:rsid w:val="00F10AD2"/>
    <w:rsid w:val="00F10E17"/>
    <w:rsid w:val="00F135B7"/>
    <w:rsid w:val="00F137CE"/>
    <w:rsid w:val="00F14EEC"/>
    <w:rsid w:val="00F15920"/>
    <w:rsid w:val="00F17621"/>
    <w:rsid w:val="00F20421"/>
    <w:rsid w:val="00F21B95"/>
    <w:rsid w:val="00F21E9C"/>
    <w:rsid w:val="00F23066"/>
    <w:rsid w:val="00F23165"/>
    <w:rsid w:val="00F23E43"/>
    <w:rsid w:val="00F24188"/>
    <w:rsid w:val="00F246E7"/>
    <w:rsid w:val="00F2482C"/>
    <w:rsid w:val="00F26988"/>
    <w:rsid w:val="00F27263"/>
    <w:rsid w:val="00F321A5"/>
    <w:rsid w:val="00F362E8"/>
    <w:rsid w:val="00F36A5B"/>
    <w:rsid w:val="00F370FE"/>
    <w:rsid w:val="00F378AB"/>
    <w:rsid w:val="00F40E3B"/>
    <w:rsid w:val="00F40F12"/>
    <w:rsid w:val="00F41B79"/>
    <w:rsid w:val="00F4205F"/>
    <w:rsid w:val="00F4232F"/>
    <w:rsid w:val="00F44254"/>
    <w:rsid w:val="00F4471B"/>
    <w:rsid w:val="00F44E4E"/>
    <w:rsid w:val="00F45A58"/>
    <w:rsid w:val="00F470B4"/>
    <w:rsid w:val="00F47158"/>
    <w:rsid w:val="00F4778E"/>
    <w:rsid w:val="00F50503"/>
    <w:rsid w:val="00F50985"/>
    <w:rsid w:val="00F50C7A"/>
    <w:rsid w:val="00F50E7B"/>
    <w:rsid w:val="00F52561"/>
    <w:rsid w:val="00F52DFF"/>
    <w:rsid w:val="00F54283"/>
    <w:rsid w:val="00F55E02"/>
    <w:rsid w:val="00F5759F"/>
    <w:rsid w:val="00F60504"/>
    <w:rsid w:val="00F6070D"/>
    <w:rsid w:val="00F60AFD"/>
    <w:rsid w:val="00F62AB2"/>
    <w:rsid w:val="00F63470"/>
    <w:rsid w:val="00F6476C"/>
    <w:rsid w:val="00F6483F"/>
    <w:rsid w:val="00F661CD"/>
    <w:rsid w:val="00F664B0"/>
    <w:rsid w:val="00F66AB0"/>
    <w:rsid w:val="00F670DF"/>
    <w:rsid w:val="00F706AB"/>
    <w:rsid w:val="00F70C53"/>
    <w:rsid w:val="00F7187E"/>
    <w:rsid w:val="00F73A64"/>
    <w:rsid w:val="00F74457"/>
    <w:rsid w:val="00F767E0"/>
    <w:rsid w:val="00F76FD9"/>
    <w:rsid w:val="00F801E7"/>
    <w:rsid w:val="00F80951"/>
    <w:rsid w:val="00F80A4E"/>
    <w:rsid w:val="00F80E2C"/>
    <w:rsid w:val="00F810A2"/>
    <w:rsid w:val="00F8301D"/>
    <w:rsid w:val="00F83048"/>
    <w:rsid w:val="00F836E3"/>
    <w:rsid w:val="00F8409E"/>
    <w:rsid w:val="00F84488"/>
    <w:rsid w:val="00F852EA"/>
    <w:rsid w:val="00F8790A"/>
    <w:rsid w:val="00F9010E"/>
    <w:rsid w:val="00F903AB"/>
    <w:rsid w:val="00F904FF"/>
    <w:rsid w:val="00F9161F"/>
    <w:rsid w:val="00F92772"/>
    <w:rsid w:val="00F938B7"/>
    <w:rsid w:val="00F93CFA"/>
    <w:rsid w:val="00F94A2C"/>
    <w:rsid w:val="00F9576E"/>
    <w:rsid w:val="00F95CB1"/>
    <w:rsid w:val="00F9625A"/>
    <w:rsid w:val="00F96CB4"/>
    <w:rsid w:val="00F96D85"/>
    <w:rsid w:val="00F97E82"/>
    <w:rsid w:val="00FA0784"/>
    <w:rsid w:val="00FA0B05"/>
    <w:rsid w:val="00FA106F"/>
    <w:rsid w:val="00FA1803"/>
    <w:rsid w:val="00FA29BE"/>
    <w:rsid w:val="00FA2F85"/>
    <w:rsid w:val="00FA358D"/>
    <w:rsid w:val="00FA3897"/>
    <w:rsid w:val="00FA3932"/>
    <w:rsid w:val="00FA3A15"/>
    <w:rsid w:val="00FA43E1"/>
    <w:rsid w:val="00FA4D4B"/>
    <w:rsid w:val="00FA5196"/>
    <w:rsid w:val="00FA54B4"/>
    <w:rsid w:val="00FA56BB"/>
    <w:rsid w:val="00FA6375"/>
    <w:rsid w:val="00FA6494"/>
    <w:rsid w:val="00FA6E59"/>
    <w:rsid w:val="00FB0FBF"/>
    <w:rsid w:val="00FB145E"/>
    <w:rsid w:val="00FB17E5"/>
    <w:rsid w:val="00FB1956"/>
    <w:rsid w:val="00FB2420"/>
    <w:rsid w:val="00FB27DA"/>
    <w:rsid w:val="00FB3182"/>
    <w:rsid w:val="00FB35FA"/>
    <w:rsid w:val="00FB3ABC"/>
    <w:rsid w:val="00FB3EAE"/>
    <w:rsid w:val="00FB4C20"/>
    <w:rsid w:val="00FB6249"/>
    <w:rsid w:val="00FB676E"/>
    <w:rsid w:val="00FB6A62"/>
    <w:rsid w:val="00FB734D"/>
    <w:rsid w:val="00FB7C76"/>
    <w:rsid w:val="00FB7DBA"/>
    <w:rsid w:val="00FC1B6C"/>
    <w:rsid w:val="00FC3588"/>
    <w:rsid w:val="00FC3657"/>
    <w:rsid w:val="00FC3FF9"/>
    <w:rsid w:val="00FC408D"/>
    <w:rsid w:val="00FC4E5B"/>
    <w:rsid w:val="00FC5531"/>
    <w:rsid w:val="00FC56F6"/>
    <w:rsid w:val="00FC6169"/>
    <w:rsid w:val="00FC6B0F"/>
    <w:rsid w:val="00FC76D1"/>
    <w:rsid w:val="00FD0908"/>
    <w:rsid w:val="00FD1887"/>
    <w:rsid w:val="00FD1B53"/>
    <w:rsid w:val="00FD1B69"/>
    <w:rsid w:val="00FD28F3"/>
    <w:rsid w:val="00FD3199"/>
    <w:rsid w:val="00FD34C5"/>
    <w:rsid w:val="00FD40C7"/>
    <w:rsid w:val="00FD435A"/>
    <w:rsid w:val="00FD47CE"/>
    <w:rsid w:val="00FD4C1B"/>
    <w:rsid w:val="00FD5A92"/>
    <w:rsid w:val="00FE0B7D"/>
    <w:rsid w:val="00FE0D5B"/>
    <w:rsid w:val="00FE2850"/>
    <w:rsid w:val="00FE30D9"/>
    <w:rsid w:val="00FE36B6"/>
    <w:rsid w:val="00FE3C5D"/>
    <w:rsid w:val="00FE42AB"/>
    <w:rsid w:val="00FE4CA8"/>
    <w:rsid w:val="00FE57DE"/>
    <w:rsid w:val="00FE5880"/>
    <w:rsid w:val="00FE73C6"/>
    <w:rsid w:val="00FE749A"/>
    <w:rsid w:val="00FF11AD"/>
    <w:rsid w:val="00FF1694"/>
    <w:rsid w:val="00FF1A0B"/>
    <w:rsid w:val="00FF2210"/>
    <w:rsid w:val="00FF3988"/>
    <w:rsid w:val="00FF5A92"/>
    <w:rsid w:val="00FF6906"/>
    <w:rsid w:val="00FF6CA6"/>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FCE"/>
    <w:rPr>
      <w:rFonts w:ascii="Calibri" w:eastAsia="Calibri" w:hAnsi="Calibri" w:cs="Times New Roman"/>
    </w:rPr>
  </w:style>
  <w:style w:type="paragraph" w:styleId="Ttulo1">
    <w:name w:val="heading 1"/>
    <w:basedOn w:val="Normal"/>
    <w:next w:val="Normal"/>
    <w:link w:val="Ttulo1Char"/>
    <w:qFormat/>
    <w:rsid w:val="00BB7FCE"/>
    <w:pPr>
      <w:keepNext/>
      <w:numPr>
        <w:numId w:val="1"/>
      </w:numPr>
      <w:suppressAutoHyphens/>
      <w:spacing w:after="0" w:line="240" w:lineRule="auto"/>
      <w:outlineLvl w:val="0"/>
    </w:pPr>
    <w:rPr>
      <w:rFonts w:ascii="Times New Roman" w:eastAsia="Times New Roman" w:hAnsi="Times New Roman"/>
      <w:sz w:val="24"/>
      <w:szCs w:val="20"/>
      <w:lang w:eastAsia="zh-CN"/>
    </w:rPr>
  </w:style>
  <w:style w:type="paragraph" w:styleId="Ttulo2">
    <w:name w:val="heading 2"/>
    <w:basedOn w:val="Normal"/>
    <w:next w:val="Normal"/>
    <w:link w:val="Ttulo2Char"/>
    <w:semiHidden/>
    <w:unhideWhenUsed/>
    <w:qFormat/>
    <w:rsid w:val="00BB7FCE"/>
    <w:pPr>
      <w:keepNext/>
      <w:numPr>
        <w:ilvl w:val="1"/>
        <w:numId w:val="1"/>
      </w:numPr>
      <w:suppressAutoHyphens/>
      <w:spacing w:after="0" w:line="240" w:lineRule="auto"/>
      <w:outlineLvl w:val="1"/>
    </w:pPr>
    <w:rPr>
      <w:rFonts w:ascii="Bookman Old Style" w:eastAsia="Times New Roman" w:hAnsi="Bookman Old Style" w:cs="Bookman Old Style"/>
      <w:b/>
      <w:sz w:val="20"/>
      <w:szCs w:val="20"/>
      <w:lang w:eastAsia="zh-CN"/>
    </w:rPr>
  </w:style>
  <w:style w:type="paragraph" w:styleId="Ttulo3">
    <w:name w:val="heading 3"/>
    <w:basedOn w:val="Normal"/>
    <w:next w:val="Normal"/>
    <w:link w:val="Ttulo3Char"/>
    <w:semiHidden/>
    <w:unhideWhenUsed/>
    <w:qFormat/>
    <w:rsid w:val="00BB7FCE"/>
    <w:pPr>
      <w:keepNext/>
      <w:numPr>
        <w:ilvl w:val="2"/>
        <w:numId w:val="1"/>
      </w:numPr>
      <w:suppressAutoHyphens/>
      <w:spacing w:after="0" w:line="240" w:lineRule="auto"/>
      <w:outlineLvl w:val="2"/>
    </w:pPr>
    <w:rPr>
      <w:rFonts w:ascii="Arial Black" w:eastAsia="Times New Roman" w:hAnsi="Arial Black" w:cs="Arial Black"/>
      <w:sz w:val="36"/>
      <w:szCs w:val="20"/>
      <w:lang w:eastAsia="zh-CN"/>
    </w:rPr>
  </w:style>
  <w:style w:type="paragraph" w:styleId="Ttulo4">
    <w:name w:val="heading 4"/>
    <w:basedOn w:val="Normal"/>
    <w:next w:val="Normal"/>
    <w:link w:val="Ttulo4Char"/>
    <w:semiHidden/>
    <w:unhideWhenUsed/>
    <w:qFormat/>
    <w:rsid w:val="00BB7FCE"/>
    <w:pPr>
      <w:keepNext/>
      <w:numPr>
        <w:ilvl w:val="3"/>
        <w:numId w:val="1"/>
      </w:numPr>
      <w:suppressAutoHyphens/>
      <w:spacing w:after="0" w:line="240" w:lineRule="auto"/>
      <w:jc w:val="center"/>
      <w:outlineLvl w:val="3"/>
    </w:pPr>
    <w:rPr>
      <w:rFonts w:ascii="Arial" w:eastAsia="Times New Roman" w:hAnsi="Arial" w:cs="Arial"/>
      <w:b/>
      <w:sz w:val="28"/>
      <w:szCs w:val="20"/>
      <w:lang w:eastAsia="zh-CN"/>
    </w:rPr>
  </w:style>
  <w:style w:type="paragraph" w:styleId="Ttulo5">
    <w:name w:val="heading 5"/>
    <w:basedOn w:val="Normal"/>
    <w:next w:val="Normal"/>
    <w:link w:val="Ttulo5Char"/>
    <w:semiHidden/>
    <w:unhideWhenUsed/>
    <w:qFormat/>
    <w:rsid w:val="00BB7FCE"/>
    <w:pPr>
      <w:keepNext/>
      <w:numPr>
        <w:ilvl w:val="4"/>
        <w:numId w:val="1"/>
      </w:numPr>
      <w:suppressAutoHyphens/>
      <w:spacing w:after="0" w:line="240" w:lineRule="auto"/>
      <w:jc w:val="both"/>
      <w:outlineLvl w:val="4"/>
    </w:pPr>
    <w:rPr>
      <w:rFonts w:ascii="Arial" w:eastAsia="Times New Roman" w:hAnsi="Arial" w:cs="Arial"/>
      <w:b/>
      <w:sz w:val="28"/>
      <w:szCs w:val="20"/>
      <w:lang w:eastAsia="zh-CN"/>
    </w:rPr>
  </w:style>
  <w:style w:type="paragraph" w:styleId="Ttulo6">
    <w:name w:val="heading 6"/>
    <w:basedOn w:val="Normal"/>
    <w:next w:val="Normal"/>
    <w:link w:val="Ttulo6Char"/>
    <w:semiHidden/>
    <w:unhideWhenUsed/>
    <w:qFormat/>
    <w:rsid w:val="00BB7FCE"/>
    <w:pPr>
      <w:keepNext/>
      <w:numPr>
        <w:ilvl w:val="5"/>
        <w:numId w:val="1"/>
      </w:numPr>
      <w:suppressAutoHyphens/>
      <w:spacing w:after="0" w:line="240" w:lineRule="auto"/>
      <w:jc w:val="center"/>
      <w:outlineLvl w:val="5"/>
    </w:pPr>
    <w:rPr>
      <w:rFonts w:ascii="Arial" w:eastAsia="Times New Roman" w:hAnsi="Arial" w:cs="Arial"/>
      <w:b/>
      <w:sz w:val="40"/>
      <w:szCs w:val="20"/>
      <w:lang w:eastAsia="zh-CN"/>
    </w:rPr>
  </w:style>
  <w:style w:type="paragraph" w:styleId="Ttulo7">
    <w:name w:val="heading 7"/>
    <w:basedOn w:val="Normal"/>
    <w:next w:val="Normal"/>
    <w:link w:val="Ttulo7Char"/>
    <w:uiPriority w:val="99"/>
    <w:semiHidden/>
    <w:unhideWhenUsed/>
    <w:qFormat/>
    <w:rsid w:val="00BB7FCE"/>
    <w:pPr>
      <w:keepNext/>
      <w:numPr>
        <w:ilvl w:val="6"/>
        <w:numId w:val="1"/>
      </w:numPr>
      <w:suppressAutoHyphens/>
      <w:spacing w:after="0" w:line="240" w:lineRule="auto"/>
      <w:jc w:val="center"/>
      <w:outlineLvl w:val="6"/>
    </w:pPr>
    <w:rPr>
      <w:rFonts w:ascii="Bookman Old Style" w:eastAsia="Times New Roman" w:hAnsi="Bookman Old Style" w:cs="Bookman Old Style"/>
      <w:b/>
      <w:bCs/>
      <w:sz w:val="20"/>
      <w:szCs w:val="24"/>
      <w:lang w:eastAsia="zh-CN"/>
    </w:rPr>
  </w:style>
  <w:style w:type="paragraph" w:styleId="Ttulo8">
    <w:name w:val="heading 8"/>
    <w:basedOn w:val="Normal"/>
    <w:next w:val="Normal"/>
    <w:link w:val="Ttulo8Char"/>
    <w:uiPriority w:val="99"/>
    <w:semiHidden/>
    <w:unhideWhenUsed/>
    <w:qFormat/>
    <w:rsid w:val="00BB7FCE"/>
    <w:pPr>
      <w:keepNext/>
      <w:numPr>
        <w:ilvl w:val="7"/>
        <w:numId w:val="1"/>
      </w:numPr>
      <w:suppressAutoHyphens/>
      <w:spacing w:after="0" w:line="240" w:lineRule="auto"/>
      <w:ind w:left="360" w:firstLine="0"/>
      <w:jc w:val="center"/>
      <w:outlineLvl w:val="7"/>
    </w:pPr>
    <w:rPr>
      <w:rFonts w:ascii="Arial" w:eastAsia="Times New Roman" w:hAnsi="Arial" w:cs="Arial"/>
      <w:b/>
      <w:sz w:val="28"/>
      <w:szCs w:val="20"/>
      <w:lang w:eastAsia="zh-CN"/>
    </w:rPr>
  </w:style>
  <w:style w:type="paragraph" w:styleId="Ttulo9">
    <w:name w:val="heading 9"/>
    <w:basedOn w:val="Normal"/>
    <w:next w:val="Normal"/>
    <w:link w:val="Ttulo9Char"/>
    <w:uiPriority w:val="99"/>
    <w:semiHidden/>
    <w:unhideWhenUsed/>
    <w:qFormat/>
    <w:rsid w:val="00BB7FCE"/>
    <w:pPr>
      <w:keepNext/>
      <w:numPr>
        <w:ilvl w:val="8"/>
        <w:numId w:val="1"/>
      </w:numPr>
      <w:suppressAutoHyphens/>
      <w:spacing w:after="0" w:line="240" w:lineRule="auto"/>
      <w:jc w:val="center"/>
      <w:outlineLvl w:val="8"/>
    </w:pPr>
    <w:rPr>
      <w:rFonts w:ascii="Arial" w:eastAsia="Times New Roman" w:hAnsi="Arial" w:cs="Arial"/>
      <w:b/>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7FCE"/>
    <w:rPr>
      <w:rFonts w:ascii="Times New Roman" w:eastAsia="Times New Roman" w:hAnsi="Times New Roman" w:cs="Times New Roman"/>
      <w:sz w:val="24"/>
      <w:szCs w:val="20"/>
      <w:lang w:eastAsia="zh-CN"/>
    </w:rPr>
  </w:style>
  <w:style w:type="character" w:customStyle="1" w:styleId="Ttulo2Char">
    <w:name w:val="Título 2 Char"/>
    <w:basedOn w:val="Fontepargpadro"/>
    <w:link w:val="Ttulo2"/>
    <w:semiHidden/>
    <w:rsid w:val="00BB7FCE"/>
    <w:rPr>
      <w:rFonts w:ascii="Bookman Old Style" w:eastAsia="Times New Roman" w:hAnsi="Bookman Old Style" w:cs="Bookman Old Style"/>
      <w:b/>
      <w:sz w:val="20"/>
      <w:szCs w:val="20"/>
      <w:lang w:eastAsia="zh-CN"/>
    </w:rPr>
  </w:style>
  <w:style w:type="character" w:customStyle="1" w:styleId="Ttulo3Char">
    <w:name w:val="Título 3 Char"/>
    <w:basedOn w:val="Fontepargpadro"/>
    <w:link w:val="Ttulo3"/>
    <w:semiHidden/>
    <w:rsid w:val="00BB7FCE"/>
    <w:rPr>
      <w:rFonts w:ascii="Arial Black" w:eastAsia="Times New Roman" w:hAnsi="Arial Black" w:cs="Arial Black"/>
      <w:sz w:val="36"/>
      <w:szCs w:val="20"/>
      <w:lang w:eastAsia="zh-CN"/>
    </w:rPr>
  </w:style>
  <w:style w:type="character" w:customStyle="1" w:styleId="Ttulo4Char">
    <w:name w:val="Título 4 Char"/>
    <w:basedOn w:val="Fontepargpadro"/>
    <w:link w:val="Ttulo4"/>
    <w:semiHidden/>
    <w:rsid w:val="00BB7FCE"/>
    <w:rPr>
      <w:rFonts w:ascii="Arial" w:eastAsia="Times New Roman" w:hAnsi="Arial" w:cs="Arial"/>
      <w:b/>
      <w:sz w:val="28"/>
      <w:szCs w:val="20"/>
      <w:lang w:eastAsia="zh-CN"/>
    </w:rPr>
  </w:style>
  <w:style w:type="character" w:customStyle="1" w:styleId="Ttulo5Char">
    <w:name w:val="Título 5 Char"/>
    <w:basedOn w:val="Fontepargpadro"/>
    <w:link w:val="Ttulo5"/>
    <w:semiHidden/>
    <w:rsid w:val="00BB7FCE"/>
    <w:rPr>
      <w:rFonts w:ascii="Arial" w:eastAsia="Times New Roman" w:hAnsi="Arial" w:cs="Arial"/>
      <w:b/>
      <w:sz w:val="28"/>
      <w:szCs w:val="20"/>
      <w:lang w:eastAsia="zh-CN"/>
    </w:rPr>
  </w:style>
  <w:style w:type="character" w:customStyle="1" w:styleId="Ttulo6Char">
    <w:name w:val="Título 6 Char"/>
    <w:basedOn w:val="Fontepargpadro"/>
    <w:link w:val="Ttulo6"/>
    <w:semiHidden/>
    <w:rsid w:val="00BB7FCE"/>
    <w:rPr>
      <w:rFonts w:ascii="Arial" w:eastAsia="Times New Roman" w:hAnsi="Arial" w:cs="Arial"/>
      <w:b/>
      <w:sz w:val="40"/>
      <w:szCs w:val="20"/>
      <w:lang w:eastAsia="zh-CN"/>
    </w:rPr>
  </w:style>
  <w:style w:type="character" w:customStyle="1" w:styleId="Ttulo7Char">
    <w:name w:val="Título 7 Char"/>
    <w:basedOn w:val="Fontepargpadro"/>
    <w:link w:val="Ttulo7"/>
    <w:uiPriority w:val="99"/>
    <w:semiHidden/>
    <w:rsid w:val="00BB7FCE"/>
    <w:rPr>
      <w:rFonts w:ascii="Bookman Old Style" w:eastAsia="Times New Roman" w:hAnsi="Bookman Old Style" w:cs="Bookman Old Style"/>
      <w:b/>
      <w:bCs/>
      <w:sz w:val="20"/>
      <w:szCs w:val="24"/>
      <w:lang w:eastAsia="zh-CN"/>
    </w:rPr>
  </w:style>
  <w:style w:type="character" w:customStyle="1" w:styleId="Ttulo8Char">
    <w:name w:val="Título 8 Char"/>
    <w:basedOn w:val="Fontepargpadro"/>
    <w:link w:val="Ttulo8"/>
    <w:uiPriority w:val="99"/>
    <w:semiHidden/>
    <w:rsid w:val="00BB7FCE"/>
    <w:rPr>
      <w:rFonts w:ascii="Arial" w:eastAsia="Times New Roman" w:hAnsi="Arial" w:cs="Arial"/>
      <w:b/>
      <w:sz w:val="28"/>
      <w:szCs w:val="20"/>
      <w:lang w:eastAsia="zh-CN"/>
    </w:rPr>
  </w:style>
  <w:style w:type="character" w:customStyle="1" w:styleId="Ttulo9Char">
    <w:name w:val="Título 9 Char"/>
    <w:basedOn w:val="Fontepargpadro"/>
    <w:link w:val="Ttulo9"/>
    <w:uiPriority w:val="99"/>
    <w:semiHidden/>
    <w:rsid w:val="00BB7FCE"/>
    <w:rPr>
      <w:rFonts w:ascii="Arial" w:eastAsia="Times New Roman" w:hAnsi="Arial" w:cs="Arial"/>
      <w:b/>
      <w:sz w:val="24"/>
      <w:szCs w:val="20"/>
      <w:lang w:eastAsia="zh-CN"/>
    </w:rPr>
  </w:style>
  <w:style w:type="paragraph" w:styleId="NormalWeb">
    <w:name w:val="Normal (Web)"/>
    <w:basedOn w:val="Normal"/>
    <w:uiPriority w:val="99"/>
    <w:semiHidden/>
    <w:unhideWhenUsed/>
    <w:rsid w:val="00BB7FCE"/>
    <w:pPr>
      <w:suppressAutoHyphens/>
      <w:spacing w:before="100" w:after="100" w:line="240" w:lineRule="auto"/>
    </w:pPr>
    <w:rPr>
      <w:rFonts w:ascii="Times New Roman" w:eastAsia="Times New Roman" w:hAnsi="Times New Roman"/>
      <w:sz w:val="24"/>
      <w:szCs w:val="24"/>
      <w:lang w:eastAsia="zh-CN"/>
    </w:rPr>
  </w:style>
  <w:style w:type="paragraph" w:styleId="Rodap">
    <w:name w:val="footer"/>
    <w:basedOn w:val="Normal"/>
    <w:link w:val="RodapChar"/>
    <w:uiPriority w:val="99"/>
    <w:semiHidden/>
    <w:unhideWhenUsed/>
    <w:rsid w:val="00BB7FC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B7FCE"/>
    <w:rPr>
      <w:rFonts w:ascii="Calibri" w:eastAsia="Calibri" w:hAnsi="Calibri" w:cs="Times New Roman"/>
    </w:rPr>
  </w:style>
  <w:style w:type="paragraph" w:styleId="Corpodetexto">
    <w:name w:val="Body Text"/>
    <w:basedOn w:val="Normal"/>
    <w:link w:val="CorpodetextoChar"/>
    <w:uiPriority w:val="99"/>
    <w:semiHidden/>
    <w:unhideWhenUsed/>
    <w:rsid w:val="00BB7FCE"/>
    <w:pPr>
      <w:suppressAutoHyphens/>
      <w:spacing w:after="0" w:line="240" w:lineRule="auto"/>
      <w:jc w:val="both"/>
    </w:pPr>
    <w:rPr>
      <w:rFonts w:ascii="Times New Roman" w:eastAsia="Times New Roman" w:hAnsi="Times New Roman"/>
      <w:sz w:val="20"/>
      <w:szCs w:val="20"/>
      <w:lang w:eastAsia="zh-CN"/>
    </w:rPr>
  </w:style>
  <w:style w:type="character" w:customStyle="1" w:styleId="CorpodetextoChar">
    <w:name w:val="Corpo de texto Char"/>
    <w:basedOn w:val="Fontepargpadro"/>
    <w:link w:val="Corpodetexto"/>
    <w:uiPriority w:val="99"/>
    <w:semiHidden/>
    <w:rsid w:val="00BB7FCE"/>
    <w:rPr>
      <w:rFonts w:ascii="Times New Roman" w:eastAsia="Times New Roman" w:hAnsi="Times New Roman" w:cs="Times New Roman"/>
      <w:sz w:val="20"/>
      <w:szCs w:val="20"/>
      <w:lang w:eastAsia="zh-CN"/>
    </w:rPr>
  </w:style>
  <w:style w:type="paragraph" w:customStyle="1" w:styleId="Corpodotexto">
    <w:name w:val="Corpo do texto"/>
    <w:basedOn w:val="Normal"/>
    <w:uiPriority w:val="99"/>
    <w:semiHidden/>
    <w:rsid w:val="00BB7FCE"/>
    <w:pPr>
      <w:snapToGrid w:val="0"/>
      <w:spacing w:after="0" w:line="240" w:lineRule="auto"/>
      <w:jc w:val="both"/>
    </w:pPr>
    <w:rPr>
      <w:rFonts w:ascii="Times New Roman" w:eastAsia="Times New Roman" w:hAnsi="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10997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4199</Words>
  <Characters>22679</Characters>
  <Application>Microsoft Office Word</Application>
  <DocSecurity>0</DocSecurity>
  <Lines>188</Lines>
  <Paragraphs>53</Paragraphs>
  <ScaleCrop>false</ScaleCrop>
  <Company/>
  <LinksUpToDate>false</LinksUpToDate>
  <CharactersWithSpaces>26825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2014-01-17T12:47:00Z</dcterms:created>
  <dcterms:modified xsi:type="dcterms:W3CDTF">2014-01-17T12:47:00Z</dcterms:modified>
</cp:coreProperties>
</file>