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5C" w:rsidRDefault="0046027D" w:rsidP="005B2F5C">
      <w:pPr>
        <w:ind w:left="3118"/>
        <w:rPr>
          <w:rFonts w:ascii="Times New Roman" w:hAnsi="Times New Roman"/>
          <w:b/>
          <w:color w:val="000000"/>
          <w:sz w:val="24"/>
        </w:rPr>
      </w:pPr>
      <w:bookmarkStart w:id="0" w:name="_GoBack"/>
      <w:bookmarkEnd w:id="0"/>
      <w:r>
        <w:rPr>
          <w:rFonts w:ascii="Times New Roman" w:hAnsi="Times New Roman"/>
          <w:b/>
          <w:color w:val="000000"/>
          <w:sz w:val="24"/>
        </w:rPr>
        <w:t>LEI</w:t>
      </w:r>
      <w:proofErr w:type="gramStart"/>
      <w:r>
        <w:rPr>
          <w:rFonts w:ascii="Times New Roman" w:hAnsi="Times New Roman"/>
          <w:b/>
          <w:color w:val="000000"/>
          <w:sz w:val="24"/>
        </w:rPr>
        <w:t xml:space="preserve"> </w:t>
      </w:r>
      <w:r w:rsidR="005B2F5C">
        <w:rPr>
          <w:rFonts w:ascii="Times New Roman" w:hAnsi="Times New Roman"/>
          <w:b/>
          <w:color w:val="000000"/>
          <w:sz w:val="24"/>
        </w:rPr>
        <w:t xml:space="preserve"> </w:t>
      </w:r>
      <w:proofErr w:type="gramEnd"/>
      <w:r w:rsidR="005B2F5C">
        <w:rPr>
          <w:rFonts w:ascii="Times New Roman" w:hAnsi="Times New Roman"/>
          <w:b/>
          <w:color w:val="000000"/>
          <w:sz w:val="24"/>
        </w:rPr>
        <w:t>Nº</w:t>
      </w:r>
      <w:r>
        <w:rPr>
          <w:rFonts w:ascii="Times New Roman" w:hAnsi="Times New Roman"/>
          <w:b/>
          <w:color w:val="000000"/>
          <w:sz w:val="24"/>
        </w:rPr>
        <w:t>5435</w:t>
      </w:r>
      <w:r w:rsidR="005B2F5C">
        <w:rPr>
          <w:rFonts w:ascii="Times New Roman" w:hAnsi="Times New Roman"/>
          <w:b/>
          <w:color w:val="000000"/>
          <w:sz w:val="24"/>
        </w:rPr>
        <w:t>/14</w:t>
      </w:r>
    </w:p>
    <w:p w:rsidR="005B2F5C" w:rsidRDefault="005B2F5C" w:rsidP="005B2F5C">
      <w:pPr>
        <w:spacing w:line="280" w:lineRule="auto"/>
        <w:ind w:left="3118"/>
        <w:rPr>
          <w:rFonts w:ascii="Arial" w:hAnsi="Arial" w:cs="Arial"/>
          <w:b/>
          <w:color w:val="000000"/>
          <w:sz w:val="20"/>
        </w:rPr>
      </w:pPr>
    </w:p>
    <w:p w:rsidR="005B2F5C" w:rsidRDefault="005B2F5C" w:rsidP="005B2F5C">
      <w:pPr>
        <w:ind w:left="3118"/>
        <w:jc w:val="both"/>
        <w:rPr>
          <w:rFonts w:ascii="Times New Roman" w:hAnsi="Times New Roman"/>
          <w:b/>
          <w:sz w:val="24"/>
        </w:rPr>
      </w:pPr>
      <w:r>
        <w:rPr>
          <w:rFonts w:ascii="Times New Roman" w:hAnsi="Times New Roman"/>
          <w:b/>
          <w:sz w:val="24"/>
        </w:rPr>
        <w:t>DISPÕE SOBRE PARÂMETROS URBANÍSTICOS PARA IMPLANTAÇÃO DE CONJUNTOS HABITACIONAIS NA ZONA ESPECIAL DE INTERESSE SOCIAL (ZEIS-3), ATRAVÉS DE PROGRAMAS HABITACIONAIS PÚBLICOS, NOS MOLDES PROGRAMA “MINHA CASA, MINHA VIDA” OU OUTROS PROGRAMAS SEMELHANTES E DÁ OUTRAS PROVIDÊNCIAS.</w:t>
      </w:r>
    </w:p>
    <w:p w:rsidR="005B2F5C" w:rsidRDefault="005B2F5C" w:rsidP="005B2F5C">
      <w:pPr>
        <w:spacing w:line="280" w:lineRule="auto"/>
        <w:ind w:left="3118"/>
        <w:rPr>
          <w:rFonts w:ascii="Arial" w:hAnsi="Arial" w:cs="Arial"/>
          <w:b/>
          <w:color w:val="000000"/>
          <w:sz w:val="20"/>
        </w:rPr>
      </w:pPr>
    </w:p>
    <w:p w:rsidR="005B2F5C" w:rsidRDefault="005B2F5C" w:rsidP="005B2F5C">
      <w:pPr>
        <w:tabs>
          <w:tab w:val="left" w:pos="3119"/>
        </w:tabs>
        <w:rPr>
          <w:rFonts w:ascii="Times New Roman" w:hAnsi="Times New Roman"/>
          <w:sz w:val="24"/>
        </w:rPr>
      </w:pPr>
      <w:r>
        <w:rPr>
          <w:b/>
          <w:bCs/>
          <w:sz w:val="24"/>
        </w:rPr>
        <w:tab/>
      </w:r>
      <w:r>
        <w:rPr>
          <w:rFonts w:ascii="Times New Roman" w:hAnsi="Times New Roman"/>
          <w:sz w:val="24"/>
        </w:rPr>
        <w:t>A Câmara Municipal de Pouso Alegre, Estado de Minas Gerais, aprova e o Chefe do Poder Executivo sanciona e promulga a seguinte Lei:</w:t>
      </w:r>
    </w:p>
    <w:p w:rsidR="005B2F5C" w:rsidRDefault="005B2F5C" w:rsidP="005B2F5C">
      <w:pPr>
        <w:ind w:firstLine="3118"/>
        <w:jc w:val="both"/>
        <w:rPr>
          <w:rFonts w:ascii="Times New Roman" w:hAnsi="Times New Roman"/>
          <w:sz w:val="24"/>
        </w:rPr>
      </w:pPr>
      <w:r>
        <w:rPr>
          <w:rFonts w:ascii="Times New Roman" w:hAnsi="Times New Roman"/>
          <w:b/>
          <w:sz w:val="24"/>
        </w:rPr>
        <w:t xml:space="preserve">Art. 1º. </w:t>
      </w:r>
      <w:r>
        <w:rPr>
          <w:rFonts w:ascii="Times New Roman" w:hAnsi="Times New Roman"/>
          <w:sz w:val="24"/>
        </w:rPr>
        <w:t>Esta lei define os parâmetros urbanísticos que deverão ser observados para implantação de Conjuntos Habitacionais em Zona Especial de Interesse Social (ZEIS-3), no Município de Pouso Alegre, através de Programas Habitacionais Públicos, nos moldes Programa Minha Casa, Minha Vida, ou outros Programas semelhantes, a nível Municipal, Estadual ou Federal que já existam ou venham a ser criados e dá outras providências.</w:t>
      </w:r>
    </w:p>
    <w:p w:rsidR="005B2F5C" w:rsidRDefault="005B2F5C" w:rsidP="005B2F5C">
      <w:pPr>
        <w:ind w:firstLine="3118"/>
        <w:jc w:val="both"/>
        <w:rPr>
          <w:rFonts w:ascii="Times New Roman" w:hAnsi="Times New Roman"/>
          <w:sz w:val="24"/>
        </w:rPr>
      </w:pPr>
      <w:r>
        <w:rPr>
          <w:rFonts w:ascii="Times New Roman" w:hAnsi="Times New Roman"/>
          <w:b/>
          <w:sz w:val="24"/>
        </w:rPr>
        <w:t>Art. 2º.</w:t>
      </w:r>
      <w:r>
        <w:rPr>
          <w:rFonts w:ascii="Times New Roman" w:hAnsi="Times New Roman"/>
          <w:sz w:val="24"/>
        </w:rPr>
        <w:t xml:space="preserve"> Esta lei será aplicada no que tange à Zona Especial de Interesse Social (ZEIS-3), dentro de Programas Habitacionais Públicos, conforme art. 1º, somente para conjuntos habitacionais destinados às famílias com renda de até </w:t>
      </w:r>
      <w:proofErr w:type="gramStart"/>
      <w:r>
        <w:rPr>
          <w:rFonts w:ascii="Times New Roman" w:hAnsi="Times New Roman"/>
          <w:sz w:val="24"/>
        </w:rPr>
        <w:t>3</w:t>
      </w:r>
      <w:proofErr w:type="gramEnd"/>
      <w:r>
        <w:rPr>
          <w:rFonts w:ascii="Times New Roman" w:hAnsi="Times New Roman"/>
          <w:sz w:val="24"/>
        </w:rPr>
        <w:t xml:space="preserve"> (três) salários-mínimos.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Art. 3º.</w:t>
      </w:r>
      <w:r>
        <w:rPr>
          <w:rFonts w:ascii="Times New Roman" w:hAnsi="Times New Roman"/>
          <w:sz w:val="24"/>
          <w:szCs w:val="24"/>
        </w:rPr>
        <w:t xml:space="preserve"> Nos conjuntos habitacionais de interesse social, a serem implantados nas Zonas Especiais de Interesse Social (ZEIS-3), conforme artigos 1º e 2º</w:t>
      </w:r>
      <w:proofErr w:type="gramStart"/>
      <w:r>
        <w:rPr>
          <w:rFonts w:ascii="Times New Roman" w:hAnsi="Times New Roman"/>
          <w:sz w:val="24"/>
          <w:szCs w:val="24"/>
        </w:rPr>
        <w:t>, serão</w:t>
      </w:r>
      <w:proofErr w:type="gramEnd"/>
      <w:r>
        <w:rPr>
          <w:rFonts w:ascii="Times New Roman" w:hAnsi="Times New Roman"/>
          <w:sz w:val="24"/>
          <w:szCs w:val="24"/>
        </w:rPr>
        <w:t xml:space="preserve"> admitidos os seguintes parâmetros:</w:t>
      </w:r>
    </w:p>
    <w:p w:rsidR="005B2F5C" w:rsidRDefault="005B2F5C" w:rsidP="005B2F5C">
      <w:pPr>
        <w:numPr>
          <w:ilvl w:val="0"/>
          <w:numId w:val="1"/>
        </w:numPr>
        <w:tabs>
          <w:tab w:val="left" w:pos="284"/>
        </w:tabs>
        <w:suppressAutoHyphens/>
        <w:spacing w:after="0" w:line="360" w:lineRule="auto"/>
        <w:ind w:left="0" w:firstLine="3118"/>
        <w:jc w:val="both"/>
        <w:rPr>
          <w:rFonts w:ascii="Times New Roman" w:hAnsi="Times New Roman"/>
          <w:sz w:val="24"/>
          <w:szCs w:val="24"/>
        </w:rPr>
      </w:pPr>
      <w:proofErr w:type="gramStart"/>
      <w:r>
        <w:rPr>
          <w:rFonts w:ascii="Times New Roman" w:hAnsi="Times New Roman"/>
          <w:sz w:val="24"/>
          <w:szCs w:val="24"/>
        </w:rPr>
        <w:t>lote</w:t>
      </w:r>
      <w:proofErr w:type="gramEnd"/>
      <w:r>
        <w:rPr>
          <w:rFonts w:ascii="Times New Roman" w:hAnsi="Times New Roman"/>
          <w:sz w:val="24"/>
          <w:szCs w:val="24"/>
        </w:rPr>
        <w:t xml:space="preserve"> mínimo de 125m² (cento e vinte e cinco metros quadrados), com frente mínima de 6,25m (seis vírgula metros), desde que a declividade natural do terreno seja igual ou inferior a 30% (trinta por cento) e as condições geológicas apresentadas garantam a estabilidade das edificações;</w:t>
      </w:r>
    </w:p>
    <w:p w:rsidR="005B2F5C" w:rsidRDefault="005B2F5C" w:rsidP="005B2F5C">
      <w:pPr>
        <w:tabs>
          <w:tab w:val="left" w:pos="284"/>
        </w:tabs>
        <w:suppressAutoHyphens/>
        <w:spacing w:after="0" w:line="360" w:lineRule="auto"/>
        <w:ind w:firstLine="3118"/>
        <w:jc w:val="both"/>
        <w:rPr>
          <w:rFonts w:ascii="Times New Roman" w:hAnsi="Times New Roman"/>
          <w:sz w:val="24"/>
          <w:szCs w:val="24"/>
        </w:rPr>
      </w:pPr>
    </w:p>
    <w:p w:rsidR="005B2F5C" w:rsidRDefault="005B2F5C" w:rsidP="005B2F5C">
      <w:pPr>
        <w:pStyle w:val="Corpodetexto"/>
        <w:numPr>
          <w:ilvl w:val="0"/>
          <w:numId w:val="1"/>
        </w:numPr>
        <w:spacing w:after="0" w:line="360" w:lineRule="auto"/>
        <w:ind w:left="0" w:firstLine="3118"/>
        <w:jc w:val="both"/>
        <w:rPr>
          <w:rFonts w:eastAsia="Arial Unicode MS"/>
          <w:b/>
        </w:rPr>
      </w:pPr>
      <w:proofErr w:type="gramStart"/>
      <w:r>
        <w:lastRenderedPageBreak/>
        <w:t>vias</w:t>
      </w:r>
      <w:proofErr w:type="gramEnd"/>
      <w:r>
        <w:t xml:space="preserve"> locais com seção transversal mínima de 11,00m (onze metros) e faixa de rolamento mínima de 8,00m (oito metros), desde que articuladas por via coletora com seção transversal mínima de 16m (dezesseis metros), com faixa de rolamento de 11,00m;</w:t>
      </w:r>
    </w:p>
    <w:p w:rsidR="005B2F5C" w:rsidRDefault="005B2F5C" w:rsidP="005B2F5C">
      <w:pPr>
        <w:pStyle w:val="Corpodetexto"/>
        <w:spacing w:after="0" w:line="360" w:lineRule="auto"/>
        <w:ind w:firstLine="3118"/>
        <w:jc w:val="both"/>
        <w:rPr>
          <w:rFonts w:eastAsia="Arial Unicode MS"/>
          <w:b/>
          <w:sz w:val="12"/>
        </w:rPr>
      </w:pPr>
    </w:p>
    <w:p w:rsidR="005B2F5C" w:rsidRDefault="005B2F5C" w:rsidP="005B2F5C">
      <w:pPr>
        <w:pStyle w:val="Corpodetexto"/>
        <w:numPr>
          <w:ilvl w:val="0"/>
          <w:numId w:val="1"/>
        </w:numPr>
        <w:spacing w:after="0" w:line="360" w:lineRule="auto"/>
        <w:ind w:left="0" w:firstLine="3118"/>
        <w:jc w:val="both"/>
        <w:rPr>
          <w:rFonts w:eastAsia="Arial Unicode MS"/>
          <w:b/>
        </w:rPr>
      </w:pPr>
      <w:proofErr w:type="gramStart"/>
      <w:r>
        <w:rPr>
          <w:rFonts w:eastAsia="Arial Unicode MS"/>
        </w:rPr>
        <w:t>passeio</w:t>
      </w:r>
      <w:proofErr w:type="gramEnd"/>
      <w:r>
        <w:rPr>
          <w:rFonts w:eastAsia="Arial Unicode MS"/>
        </w:rPr>
        <w:t xml:space="preserve"> com largura mínima de 1,5m (um metro e meio), nas vias locais, e 2,5m nas vias coletoras;</w:t>
      </w:r>
    </w:p>
    <w:p w:rsidR="005B2F5C" w:rsidRDefault="005B2F5C" w:rsidP="005B2F5C">
      <w:pPr>
        <w:pStyle w:val="Corpodetexto"/>
        <w:numPr>
          <w:ilvl w:val="0"/>
          <w:numId w:val="1"/>
        </w:numPr>
        <w:spacing w:after="0" w:line="360" w:lineRule="auto"/>
        <w:ind w:left="0" w:firstLine="3118"/>
        <w:jc w:val="both"/>
        <w:rPr>
          <w:b/>
        </w:rPr>
      </w:pPr>
      <w:proofErr w:type="gramStart"/>
      <w:r>
        <w:rPr>
          <w:rFonts w:eastAsia="Arial Unicode MS"/>
        </w:rPr>
        <w:t>pelo</w:t>
      </w:r>
      <w:proofErr w:type="gramEnd"/>
      <w:r>
        <w:rPr>
          <w:rFonts w:eastAsia="Arial Unicode MS"/>
        </w:rPr>
        <w:t xml:space="preserve"> menos uma avenida de 16m (dezesseis metros) de largura, para viabilizar o fluxo do transporte coletivo urbano;</w:t>
      </w:r>
    </w:p>
    <w:p w:rsidR="005B2F5C" w:rsidRDefault="005B2F5C" w:rsidP="005B2F5C">
      <w:pPr>
        <w:pStyle w:val="Corpodetexto"/>
        <w:numPr>
          <w:ilvl w:val="0"/>
          <w:numId w:val="1"/>
        </w:numPr>
        <w:spacing w:after="0" w:line="360" w:lineRule="auto"/>
        <w:ind w:left="0" w:firstLine="3118"/>
        <w:jc w:val="both"/>
        <w:rPr>
          <w:b/>
        </w:rPr>
      </w:pPr>
      <w:proofErr w:type="gramStart"/>
      <w:r>
        <w:rPr>
          <w:rFonts w:eastAsia="Arial Unicode MS"/>
        </w:rPr>
        <w:t>garantir</w:t>
      </w:r>
      <w:proofErr w:type="gramEnd"/>
      <w:r>
        <w:rPr>
          <w:rFonts w:eastAsia="Arial Unicode MS"/>
        </w:rPr>
        <w:t xml:space="preserve"> a interligação entre os conjuntos habitacionais, por pelo menos uma Avenida de no mínimo 16m (dezesseis metros) de largura, para viabilizar o fluxo do transporte coletivo urbano;</w:t>
      </w:r>
    </w:p>
    <w:p w:rsidR="005B2F5C" w:rsidRDefault="005B2F5C" w:rsidP="005B2F5C">
      <w:pPr>
        <w:pStyle w:val="Corpodetexto"/>
        <w:numPr>
          <w:ilvl w:val="0"/>
          <w:numId w:val="1"/>
        </w:numPr>
        <w:spacing w:after="0" w:line="360" w:lineRule="auto"/>
        <w:ind w:left="0" w:firstLine="3118"/>
        <w:jc w:val="both"/>
        <w:rPr>
          <w:b/>
        </w:rPr>
      </w:pPr>
      <w:proofErr w:type="gramStart"/>
      <w:r>
        <w:rPr>
          <w:rFonts w:eastAsia="Arial Unicode MS"/>
        </w:rPr>
        <w:t>deverá</w:t>
      </w:r>
      <w:proofErr w:type="gramEnd"/>
      <w:r>
        <w:rPr>
          <w:rFonts w:eastAsia="Arial Unicode MS"/>
        </w:rPr>
        <w:t xml:space="preserve"> ser respeitado o planejamento viário municipal e o interesse público.</w:t>
      </w:r>
    </w:p>
    <w:p w:rsidR="005B2F5C" w:rsidRDefault="005B2F5C" w:rsidP="005B2F5C">
      <w:pPr>
        <w:pStyle w:val="Corpodetexto"/>
        <w:spacing w:after="0" w:line="360" w:lineRule="auto"/>
        <w:ind w:firstLine="3118"/>
        <w:jc w:val="both"/>
        <w:rPr>
          <w:rFonts w:eastAsia="Arial Unicode MS"/>
          <w:b/>
          <w:sz w:val="8"/>
        </w:rPr>
      </w:pPr>
    </w:p>
    <w:p w:rsidR="005B2F5C" w:rsidRDefault="005B2F5C" w:rsidP="005B2F5C">
      <w:pPr>
        <w:pStyle w:val="Corpodetexto"/>
        <w:spacing w:after="0" w:line="360" w:lineRule="auto"/>
        <w:ind w:firstLine="3118"/>
        <w:jc w:val="both"/>
        <w:rPr>
          <w:rFonts w:eastAsia="Arial Unicode MS"/>
        </w:rPr>
      </w:pPr>
      <w:r>
        <w:rPr>
          <w:rFonts w:eastAsia="Arial Unicode MS"/>
          <w:b/>
        </w:rPr>
        <w:t>Art. 4º.</w:t>
      </w:r>
      <w:r>
        <w:rPr>
          <w:rFonts w:eastAsia="Arial Unicode MS"/>
        </w:rPr>
        <w:t xml:space="preserve"> Deverão ser assegurados nos Conjuntos Habitacionais mencionados no art. 1º:</w:t>
      </w:r>
    </w:p>
    <w:p w:rsidR="005B2F5C" w:rsidRDefault="005B2F5C" w:rsidP="005B2F5C">
      <w:pPr>
        <w:spacing w:before="100" w:beforeAutospacing="1" w:after="100" w:afterAutospacing="1" w:line="240" w:lineRule="auto"/>
        <w:ind w:firstLine="3118"/>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I – condições de acessibilidade a todas as áreas públicas e de uso comum; </w:t>
      </w:r>
    </w:p>
    <w:p w:rsidR="005B2F5C" w:rsidRDefault="005B2F5C" w:rsidP="005B2F5C">
      <w:pPr>
        <w:spacing w:before="100" w:beforeAutospacing="1" w:after="100" w:afterAutospacing="1" w:line="240" w:lineRule="auto"/>
        <w:ind w:firstLine="3118"/>
        <w:jc w:val="both"/>
        <w:rPr>
          <w:rFonts w:ascii="Times New Roman" w:eastAsia="Times New Roman" w:hAnsi="Times New Roman"/>
          <w:color w:val="FF0000"/>
          <w:sz w:val="24"/>
          <w:szCs w:val="24"/>
          <w:lang w:eastAsia="pt-BR"/>
        </w:rPr>
      </w:pPr>
      <w:r>
        <w:rPr>
          <w:rFonts w:ascii="Times New Roman" w:eastAsia="Times New Roman" w:hAnsi="Times New Roman"/>
          <w:color w:val="000000"/>
          <w:sz w:val="24"/>
          <w:szCs w:val="24"/>
          <w:lang w:eastAsia="pt-BR"/>
        </w:rPr>
        <w:t xml:space="preserve">II – disponibilidade de unidades adaptáveis ao uso por pessoas com deficiência, mobilidade reduzida e aos idosos, de acordo com a demanda. </w:t>
      </w:r>
    </w:p>
    <w:p w:rsidR="005B2F5C" w:rsidRDefault="005B2F5C" w:rsidP="005B2F5C">
      <w:pPr>
        <w:spacing w:before="100" w:beforeAutospacing="1" w:after="100" w:afterAutospacing="1" w:line="240" w:lineRule="auto"/>
        <w:ind w:firstLine="3118"/>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III – condições de sustentabilidade das construções; </w:t>
      </w:r>
    </w:p>
    <w:p w:rsidR="005B2F5C" w:rsidRDefault="005B2F5C" w:rsidP="005B2F5C">
      <w:pPr>
        <w:spacing w:before="100" w:beforeAutospacing="1" w:after="100" w:afterAutospacing="1" w:line="24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IV – uso de novas tecnologias construtivas. </w:t>
      </w:r>
    </w:p>
    <w:p w:rsidR="005B2F5C" w:rsidRDefault="005B2F5C" w:rsidP="005B2F5C">
      <w:pPr>
        <w:spacing w:before="100" w:beforeAutospacing="1" w:after="100" w:afterAutospacing="1" w:line="240" w:lineRule="auto"/>
        <w:ind w:firstLine="3118"/>
        <w:jc w:val="both"/>
        <w:rPr>
          <w:rFonts w:ascii="Times New Roman" w:eastAsia="Times New Roman" w:hAnsi="Times New Roman"/>
          <w:sz w:val="24"/>
          <w:szCs w:val="24"/>
          <w:lang w:eastAsia="pt-BR"/>
        </w:rPr>
      </w:pPr>
      <w:r>
        <w:rPr>
          <w:rFonts w:ascii="Times New Roman" w:eastAsia="Times New Roman" w:hAnsi="Times New Roman"/>
          <w:b/>
          <w:color w:val="000000"/>
          <w:sz w:val="24"/>
          <w:szCs w:val="24"/>
          <w:lang w:eastAsia="pt-BR"/>
        </w:rPr>
        <w:t>Parágrafo único.</w:t>
      </w:r>
      <w:r>
        <w:rPr>
          <w:rFonts w:ascii="Times New Roman" w:eastAsia="Times New Roman" w:hAnsi="Times New Roman"/>
          <w:color w:val="000000"/>
          <w:sz w:val="24"/>
          <w:szCs w:val="24"/>
          <w:lang w:eastAsia="pt-BR"/>
        </w:rPr>
        <w:t xml:space="preserve"> No mínimo, 5% (cinco por cento) das unidades habitacionais devem ser adaptadas ao uso por pessoas com deficiência, nos termos da Lei Municipal n. 4.897/10.</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Art. 5º.</w:t>
      </w:r>
      <w:r>
        <w:rPr>
          <w:rFonts w:ascii="Times New Roman" w:hAnsi="Times New Roman"/>
          <w:sz w:val="24"/>
          <w:szCs w:val="24"/>
        </w:rPr>
        <w:t xml:space="preserve"> Para efeito desta Lei, consideram-se de interesse social os parcelamentos destinados à população carente, cuja renda familiar não exceda o limite </w:t>
      </w:r>
      <w:proofErr w:type="gramStart"/>
      <w:r>
        <w:rPr>
          <w:rFonts w:ascii="Times New Roman" w:hAnsi="Times New Roman"/>
          <w:sz w:val="24"/>
          <w:szCs w:val="24"/>
        </w:rPr>
        <w:t>3</w:t>
      </w:r>
      <w:proofErr w:type="gramEnd"/>
      <w:r>
        <w:rPr>
          <w:rFonts w:ascii="Times New Roman" w:hAnsi="Times New Roman"/>
          <w:sz w:val="24"/>
          <w:szCs w:val="24"/>
        </w:rPr>
        <w:t xml:space="preserve"> (três) salários-mínimos.</w:t>
      </w:r>
    </w:p>
    <w:p w:rsidR="005B2F5C" w:rsidRDefault="005B2F5C" w:rsidP="005B2F5C">
      <w:pPr>
        <w:spacing w:line="360" w:lineRule="auto"/>
        <w:ind w:firstLine="3118"/>
        <w:jc w:val="both"/>
        <w:rPr>
          <w:rFonts w:ascii="Times New Roman" w:hAnsi="Times New Roman"/>
          <w:bCs/>
          <w:color w:val="000000"/>
          <w:sz w:val="24"/>
          <w:szCs w:val="24"/>
          <w:lang w:eastAsia="pt-BR"/>
        </w:rPr>
      </w:pPr>
      <w:r>
        <w:rPr>
          <w:rFonts w:ascii="Times New Roman" w:hAnsi="Times New Roman"/>
          <w:b/>
          <w:bCs/>
          <w:color w:val="000000"/>
          <w:sz w:val="24"/>
          <w:szCs w:val="24"/>
          <w:lang w:eastAsia="pt-BR"/>
        </w:rPr>
        <w:lastRenderedPageBreak/>
        <w:t xml:space="preserve">§ 1º. </w:t>
      </w:r>
      <w:r>
        <w:rPr>
          <w:rFonts w:ascii="Times New Roman" w:hAnsi="Times New Roman"/>
          <w:bCs/>
          <w:color w:val="000000"/>
          <w:sz w:val="24"/>
          <w:szCs w:val="24"/>
          <w:lang w:eastAsia="pt-BR"/>
        </w:rPr>
        <w:t xml:space="preserve">O loteamento aprovado nos termos desta Lei, destina-se à construção de conjunto habitacional, para atender famílias de </w:t>
      </w:r>
      <w:proofErr w:type="gramStart"/>
      <w:r>
        <w:rPr>
          <w:rFonts w:ascii="Times New Roman" w:hAnsi="Times New Roman"/>
          <w:bCs/>
          <w:color w:val="000000"/>
          <w:sz w:val="24"/>
          <w:szCs w:val="24"/>
          <w:lang w:eastAsia="pt-BR"/>
        </w:rPr>
        <w:t>0</w:t>
      </w:r>
      <w:proofErr w:type="gramEnd"/>
      <w:r>
        <w:rPr>
          <w:rFonts w:ascii="Times New Roman" w:hAnsi="Times New Roman"/>
          <w:bCs/>
          <w:color w:val="000000"/>
          <w:sz w:val="24"/>
          <w:szCs w:val="24"/>
          <w:lang w:eastAsia="pt-BR"/>
        </w:rPr>
        <w:t xml:space="preserve"> (zero) a (três) salários mínimos, ficando vedada a comercialização de lotes de forma individual, exceto o disposto no § 2º, deste artigo. </w:t>
      </w:r>
    </w:p>
    <w:p w:rsidR="005B2F5C" w:rsidRDefault="005B2F5C" w:rsidP="005B2F5C">
      <w:pPr>
        <w:spacing w:line="360" w:lineRule="auto"/>
        <w:ind w:firstLine="3118"/>
        <w:jc w:val="both"/>
        <w:rPr>
          <w:rFonts w:ascii="Times New Roman" w:hAnsi="Times New Roman"/>
          <w:bCs/>
          <w:color w:val="000000"/>
          <w:sz w:val="24"/>
          <w:szCs w:val="24"/>
          <w:lang w:eastAsia="pt-BR"/>
        </w:rPr>
      </w:pPr>
      <w:r>
        <w:rPr>
          <w:rFonts w:ascii="Times New Roman" w:hAnsi="Times New Roman"/>
          <w:b/>
          <w:bCs/>
          <w:color w:val="000000"/>
          <w:sz w:val="24"/>
          <w:szCs w:val="24"/>
          <w:lang w:eastAsia="pt-BR"/>
        </w:rPr>
        <w:t>§ 2º.</w:t>
      </w:r>
      <w:r>
        <w:rPr>
          <w:rFonts w:ascii="Times New Roman" w:hAnsi="Times New Roman"/>
          <w:bCs/>
          <w:color w:val="000000"/>
          <w:sz w:val="24"/>
          <w:szCs w:val="24"/>
          <w:lang w:eastAsia="pt-BR"/>
        </w:rPr>
        <w:t xml:space="preserve"> Deverá ser reservado o percentual de 3% (três por centos) das unidades de lotes, para edificação de uso misto, para serviços de atendimento local, com área mínima de 200,00</w:t>
      </w:r>
      <w:proofErr w:type="spellStart"/>
      <w:r>
        <w:rPr>
          <w:rFonts w:ascii="Times New Roman" w:hAnsi="Times New Roman"/>
          <w:bCs/>
          <w:color w:val="000000"/>
          <w:sz w:val="24"/>
          <w:szCs w:val="24"/>
          <w:lang w:eastAsia="pt-BR"/>
        </w:rPr>
        <w:t>m²</w:t>
      </w:r>
      <w:proofErr w:type="spellEnd"/>
      <w:r>
        <w:rPr>
          <w:rFonts w:ascii="Times New Roman" w:hAnsi="Times New Roman"/>
          <w:bCs/>
          <w:color w:val="000000"/>
          <w:sz w:val="24"/>
          <w:szCs w:val="24"/>
          <w:lang w:eastAsia="pt-BR"/>
        </w:rPr>
        <w:t xml:space="preserve"> (duzentos metros quadrados), que poderão ser comercializados.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bCs/>
          <w:color w:val="000000"/>
          <w:sz w:val="24"/>
          <w:szCs w:val="24"/>
          <w:lang w:eastAsia="pt-BR"/>
        </w:rPr>
        <w:t xml:space="preserve">§ 3º. </w:t>
      </w:r>
      <w:r>
        <w:rPr>
          <w:rFonts w:ascii="Times New Roman" w:hAnsi="Times New Roman"/>
          <w:bCs/>
          <w:color w:val="000000"/>
          <w:sz w:val="24"/>
          <w:szCs w:val="24"/>
          <w:lang w:eastAsia="pt-BR"/>
        </w:rPr>
        <w:t>Os conjuntos habitacionais aprovados nos termos desta Lei ficam dispensados de caucionar lotes.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 xml:space="preserve">Art. 6º. </w:t>
      </w:r>
      <w:r>
        <w:rPr>
          <w:rFonts w:ascii="Times New Roman" w:hAnsi="Times New Roman"/>
          <w:sz w:val="24"/>
          <w:szCs w:val="24"/>
        </w:rPr>
        <w:t>Os anteprojetos de conjuntos habitacionais, a serem implantados em Zona Especial de Interesse Social (ZEIS-3), ficam dispensados do requerimento das diretrizes urbanísticas, devendo ser apresentados na Secretaria Municipal de Planejamento Urbano, observando os seguintes requisitos: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I – requerimento informando que o empreendimento será implantado em Zona Especial de Interesse Social (ZEIS-3), no âmbito do Programa Minha Casa, Minha Vida, ou programas semelhantes, da União ou do Estado de Minas Gerais, bem como de iniciativa do Município de Pouso Alegre ou de sua responsabilidade;</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II – título de propriedade do imóvel ou certidão atualizada de matrícula da gleba expedida pelo Cartório de Registro de Imóveis da Comarca;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III – cópia da carteira de identidade do proprietário e do representante legal, quando for o caso. Quando não se tratar de representante legal deverá ser apresentado o instrumento de procuração, na forma pública;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IV – Memorial de Caracterização do Empreendimento (MCE), devidamente preenchido;</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 xml:space="preserve">V – Planta da gleba em escala </w:t>
      </w:r>
      <w:proofErr w:type="gramStart"/>
      <w:r>
        <w:rPr>
          <w:rFonts w:ascii="Times New Roman" w:hAnsi="Times New Roman"/>
          <w:sz w:val="24"/>
          <w:szCs w:val="24"/>
        </w:rPr>
        <w:t>1:1000</w:t>
      </w:r>
      <w:proofErr w:type="gramEnd"/>
      <w:r>
        <w:rPr>
          <w:rFonts w:ascii="Times New Roman" w:hAnsi="Times New Roman"/>
          <w:sz w:val="24"/>
          <w:szCs w:val="24"/>
        </w:rPr>
        <w:t>, em três vias impressas e uma via digital em formato “DWG”, contendo:</w:t>
      </w:r>
    </w:p>
    <w:p w:rsidR="005B2F5C" w:rsidRDefault="005B2F5C" w:rsidP="005B2F5C">
      <w:pPr>
        <w:spacing w:line="360" w:lineRule="auto"/>
        <w:ind w:firstLine="3118"/>
        <w:jc w:val="both"/>
        <w:rPr>
          <w:rFonts w:ascii="Times New Roman" w:hAnsi="Times New Roman"/>
          <w:sz w:val="24"/>
          <w:szCs w:val="24"/>
        </w:rPr>
      </w:pPr>
      <w:proofErr w:type="gramStart"/>
      <w:r>
        <w:rPr>
          <w:rFonts w:ascii="Times New Roman" w:hAnsi="Times New Roman"/>
          <w:sz w:val="24"/>
          <w:szCs w:val="24"/>
        </w:rPr>
        <w:lastRenderedPageBreak/>
        <w:t>a</w:t>
      </w:r>
      <w:proofErr w:type="gramEnd"/>
      <w:r>
        <w:rPr>
          <w:rFonts w:ascii="Times New Roman" w:hAnsi="Times New Roman"/>
          <w:sz w:val="24"/>
          <w:szCs w:val="24"/>
        </w:rPr>
        <w:t xml:space="preserve"> – as divisas, definidas através de coordenadas UTM;</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b – orientação do norte magnético e verdadeiro;</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 xml:space="preserve">c – </w:t>
      </w:r>
      <w:proofErr w:type="spellStart"/>
      <w:r>
        <w:rPr>
          <w:rFonts w:ascii="Times New Roman" w:hAnsi="Times New Roman"/>
          <w:sz w:val="24"/>
          <w:szCs w:val="24"/>
        </w:rPr>
        <w:t>altimetria</w:t>
      </w:r>
      <w:proofErr w:type="spellEnd"/>
      <w:r>
        <w:rPr>
          <w:rFonts w:ascii="Times New Roman" w:hAnsi="Times New Roman"/>
          <w:sz w:val="24"/>
          <w:szCs w:val="24"/>
        </w:rPr>
        <w:t xml:space="preserve"> da gleba, com curvas de nível de metro em metro;</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 xml:space="preserve">d – estudo de declividade em manchas de </w:t>
      </w:r>
      <w:proofErr w:type="gramStart"/>
      <w:r>
        <w:rPr>
          <w:rFonts w:ascii="Times New Roman" w:hAnsi="Times New Roman"/>
          <w:sz w:val="24"/>
          <w:szCs w:val="24"/>
        </w:rPr>
        <w:t>0</w:t>
      </w:r>
      <w:proofErr w:type="gramEnd"/>
      <w:r>
        <w:rPr>
          <w:rFonts w:ascii="Times New Roman" w:hAnsi="Times New Roman"/>
          <w:sz w:val="24"/>
          <w:szCs w:val="24"/>
        </w:rPr>
        <w:t xml:space="preserve"> (zero) a 30% (trinta por cento), de 30% (trinta por cento) a 45% (quarenta e cinco por cento) de 45% (quarenta e cinco por cento) a 100% (cem por cento) e acima de 100% (cem por cento);</w:t>
      </w:r>
    </w:p>
    <w:p w:rsidR="005B2F5C" w:rsidRDefault="005B2F5C" w:rsidP="005B2F5C">
      <w:pPr>
        <w:spacing w:line="360" w:lineRule="auto"/>
        <w:ind w:firstLine="3118"/>
        <w:jc w:val="both"/>
        <w:rPr>
          <w:rFonts w:ascii="Times New Roman" w:hAnsi="Times New Roman"/>
          <w:sz w:val="24"/>
          <w:szCs w:val="24"/>
        </w:rPr>
      </w:pPr>
      <w:proofErr w:type="gramStart"/>
      <w:r>
        <w:rPr>
          <w:rFonts w:ascii="Times New Roman" w:hAnsi="Times New Roman"/>
          <w:sz w:val="24"/>
          <w:szCs w:val="24"/>
        </w:rPr>
        <w:t>e</w:t>
      </w:r>
      <w:proofErr w:type="gramEnd"/>
      <w:r>
        <w:rPr>
          <w:rFonts w:ascii="Times New Roman" w:hAnsi="Times New Roman"/>
          <w:sz w:val="24"/>
          <w:szCs w:val="24"/>
        </w:rPr>
        <w:t xml:space="preserve"> – localização de áreas de risco geológico se houver;</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 xml:space="preserve">f – </w:t>
      </w:r>
      <w:proofErr w:type="gramStart"/>
      <w:r>
        <w:rPr>
          <w:rFonts w:ascii="Times New Roman" w:hAnsi="Times New Roman"/>
          <w:sz w:val="24"/>
          <w:szCs w:val="24"/>
        </w:rPr>
        <w:t>as áreas de servidão não urbanizáveis</w:t>
      </w:r>
      <w:proofErr w:type="gramEnd"/>
      <w:r>
        <w:rPr>
          <w:rFonts w:ascii="Times New Roman" w:hAnsi="Times New Roman"/>
          <w:sz w:val="24"/>
          <w:szCs w:val="24"/>
        </w:rPr>
        <w:t xml:space="preserve">, não edificáveis, </w:t>
      </w:r>
      <w:proofErr w:type="spellStart"/>
      <w:r>
        <w:rPr>
          <w:rFonts w:ascii="Times New Roman" w:hAnsi="Times New Roman"/>
          <w:sz w:val="24"/>
          <w:szCs w:val="24"/>
        </w:rPr>
        <w:t>APPs</w:t>
      </w:r>
      <w:proofErr w:type="spellEnd"/>
      <w:r>
        <w:rPr>
          <w:rFonts w:ascii="Times New Roman" w:hAnsi="Times New Roman"/>
          <w:sz w:val="24"/>
          <w:szCs w:val="24"/>
        </w:rPr>
        <w:t xml:space="preserve"> e/ou com outras restrições à ocupação;</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g – a localização dos cursos d’água nascentes, lagoas, áreas alagadiças, inundáveis e vegetação arbórea;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h – localização dos arruamentos contíguos a todo o perímetro e a indicação do</w:t>
      </w:r>
      <w:proofErr w:type="gramStart"/>
      <w:r>
        <w:rPr>
          <w:rFonts w:ascii="Times New Roman" w:hAnsi="Times New Roman"/>
          <w:sz w:val="24"/>
          <w:szCs w:val="24"/>
        </w:rPr>
        <w:t>(s) acessos(s) viário(s) pretendido</w:t>
      </w:r>
      <w:proofErr w:type="gramEnd"/>
      <w:r>
        <w:rPr>
          <w:rFonts w:ascii="Times New Roman" w:hAnsi="Times New Roman"/>
          <w:sz w:val="24"/>
          <w:szCs w:val="24"/>
        </w:rPr>
        <w:t>(s) para o empreendimento;</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i – equipamentos urbanos, comunitários e construções existentes dentro da gleba e nas suas adjacências, com as respectivas distâncias da gleba;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j – indicação das rodovias, dutos, linhas de transmissão, área livres de uso público, unidades de conservação existentes nas adjacências.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K – ART;</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 xml:space="preserve">VI – Concepção preliminar do Projeto Urbanístico do conjunto habitacional em </w:t>
      </w:r>
      <w:proofErr w:type="gramStart"/>
      <w:r>
        <w:rPr>
          <w:rFonts w:ascii="Times New Roman" w:hAnsi="Times New Roman"/>
          <w:sz w:val="24"/>
          <w:szCs w:val="24"/>
        </w:rPr>
        <w:t>3</w:t>
      </w:r>
      <w:proofErr w:type="gramEnd"/>
      <w:r>
        <w:rPr>
          <w:rFonts w:ascii="Times New Roman" w:hAnsi="Times New Roman"/>
          <w:sz w:val="24"/>
          <w:szCs w:val="24"/>
        </w:rPr>
        <w:t xml:space="preserve"> (três) vias impressas e 1 (uma) via digital em arquivo “DWG”, contendo pelo menos:</w:t>
      </w:r>
    </w:p>
    <w:p w:rsidR="005B2F5C" w:rsidRDefault="005B2F5C" w:rsidP="005B2F5C">
      <w:pPr>
        <w:spacing w:line="360" w:lineRule="auto"/>
        <w:ind w:firstLine="3118"/>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 arruamentos;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b – a locação das unidades habitacionais;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lastRenderedPageBreak/>
        <w:t xml:space="preserve">c – as áreas verdes e </w:t>
      </w:r>
      <w:proofErr w:type="spellStart"/>
      <w:r>
        <w:rPr>
          <w:rFonts w:ascii="Times New Roman" w:hAnsi="Times New Roman"/>
          <w:sz w:val="24"/>
          <w:szCs w:val="24"/>
        </w:rPr>
        <w:t>APPs</w:t>
      </w:r>
      <w:proofErr w:type="spellEnd"/>
      <w:r>
        <w:rPr>
          <w:rFonts w:ascii="Times New Roman" w:hAnsi="Times New Roman"/>
          <w:sz w:val="24"/>
          <w:szCs w:val="24"/>
        </w:rPr>
        <w:t>;</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d – áreas institucionais.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VII – concepção preliminar do Projeto arquitetônico da unidade habitacional a ser construída em uma via impressa;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VIII – concepção preliminar do Projeto de Drenagem da rede pluvial, esgoto sanitário e iluminação pública;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IX – Declaração de viabilidade técnica da concessionária de água e esgoto e da concessionária de energia elétrica;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sz w:val="24"/>
          <w:szCs w:val="24"/>
        </w:rPr>
        <w:t xml:space="preserve">X – aprovação DNIT, </w:t>
      </w:r>
      <w:proofErr w:type="gramStart"/>
      <w:r>
        <w:rPr>
          <w:rFonts w:ascii="Times New Roman" w:hAnsi="Times New Roman"/>
          <w:sz w:val="24"/>
          <w:szCs w:val="24"/>
        </w:rPr>
        <w:t>DER,</w:t>
      </w:r>
      <w:proofErr w:type="gramEnd"/>
      <w:r>
        <w:rPr>
          <w:rFonts w:ascii="Times New Roman" w:hAnsi="Times New Roman"/>
          <w:sz w:val="24"/>
          <w:szCs w:val="24"/>
        </w:rPr>
        <w:t xml:space="preserve"> CEMIG e outros órgãos, quando for o caso.</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 xml:space="preserve">Art. 7º. </w:t>
      </w:r>
      <w:r>
        <w:rPr>
          <w:rFonts w:ascii="Times New Roman" w:hAnsi="Times New Roman"/>
          <w:sz w:val="24"/>
          <w:szCs w:val="24"/>
        </w:rPr>
        <w:t>Caso a propriedade seja de pessoa jurídica, o contrato social ou documento equivalente</w:t>
      </w:r>
      <w:proofErr w:type="gramStart"/>
      <w:r>
        <w:rPr>
          <w:rFonts w:ascii="Times New Roman" w:hAnsi="Times New Roman"/>
          <w:sz w:val="24"/>
          <w:szCs w:val="24"/>
        </w:rPr>
        <w:t>, deverá</w:t>
      </w:r>
      <w:proofErr w:type="gramEnd"/>
      <w:r>
        <w:rPr>
          <w:rFonts w:ascii="Times New Roman" w:hAnsi="Times New Roman"/>
          <w:sz w:val="24"/>
          <w:szCs w:val="24"/>
        </w:rPr>
        <w:t xml:space="preserve"> ser juntado ao processo com as respectivas alterações. </w:t>
      </w:r>
      <w:r>
        <w:rPr>
          <w:rFonts w:ascii="Times New Roman" w:hAnsi="Times New Roman"/>
          <w:b/>
          <w:color w:val="FF0000"/>
          <w:sz w:val="24"/>
          <w:szCs w:val="24"/>
        </w:rPr>
        <w:t xml:space="preserve"> </w:t>
      </w:r>
      <w:r>
        <w:rPr>
          <w:rFonts w:ascii="Times New Roman" w:hAnsi="Times New Roman"/>
          <w:sz w:val="24"/>
          <w:szCs w:val="24"/>
        </w:rPr>
        <w:t>Quanto tratar-se de espólio deverá o interessado apresentar</w:t>
      </w:r>
      <w:proofErr w:type="gramStart"/>
      <w:r>
        <w:rPr>
          <w:rFonts w:ascii="Times New Roman" w:hAnsi="Times New Roman"/>
          <w:sz w:val="24"/>
          <w:szCs w:val="24"/>
        </w:rPr>
        <w:t xml:space="preserve">  </w:t>
      </w:r>
      <w:proofErr w:type="gramEnd"/>
      <w:r>
        <w:rPr>
          <w:rFonts w:ascii="Times New Roman" w:hAnsi="Times New Roman"/>
          <w:sz w:val="24"/>
          <w:szCs w:val="24"/>
        </w:rPr>
        <w:t>cópia do</w:t>
      </w:r>
      <w:r>
        <w:rPr>
          <w:rFonts w:ascii="Times New Roman" w:hAnsi="Times New Roman"/>
          <w:b/>
          <w:sz w:val="24"/>
          <w:szCs w:val="24"/>
        </w:rPr>
        <w:t xml:space="preserve"> </w:t>
      </w:r>
      <w:r>
        <w:rPr>
          <w:rFonts w:ascii="Times New Roman" w:hAnsi="Times New Roman"/>
          <w:sz w:val="24"/>
          <w:szCs w:val="24"/>
        </w:rPr>
        <w:t>Termo de Inventariança.</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 xml:space="preserve">Art. 8º. </w:t>
      </w:r>
      <w:r>
        <w:rPr>
          <w:rFonts w:ascii="Times New Roman" w:hAnsi="Times New Roman"/>
          <w:sz w:val="24"/>
          <w:szCs w:val="24"/>
        </w:rPr>
        <w:t>Recebido o projeto e demais documentações com as informações relacionadas nos artigos anteriores, os órgãos municipais competentes expedirão todos os pareceres conclusivos, no prazo máximo de 30 (trinta) dias úteis.</w:t>
      </w:r>
    </w:p>
    <w:p w:rsidR="005B2F5C" w:rsidRDefault="005B2F5C" w:rsidP="005B2F5C">
      <w:pPr>
        <w:spacing w:line="36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Art. 9º.</w:t>
      </w:r>
      <w:r>
        <w:rPr>
          <w:rFonts w:ascii="Times New Roman" w:eastAsia="Times New Roman" w:hAnsi="Times New Roman"/>
          <w:color w:val="000000"/>
          <w:sz w:val="24"/>
          <w:szCs w:val="24"/>
          <w:lang w:eastAsia="pt-BR"/>
        </w:rPr>
        <w:t xml:space="preserve"> Caberá à Secretaria Municipal de Planejamento Urbano, remeter à Secretaria Municipal de Meio Ambiente,</w:t>
      </w:r>
      <w:proofErr w:type="gramStart"/>
      <w:r>
        <w:rPr>
          <w:rFonts w:ascii="Times New Roman" w:eastAsia="Times New Roman" w:hAnsi="Times New Roman"/>
          <w:color w:val="000000"/>
          <w:sz w:val="24"/>
          <w:szCs w:val="24"/>
          <w:lang w:eastAsia="pt-BR"/>
        </w:rPr>
        <w:t xml:space="preserve">  </w:t>
      </w:r>
      <w:proofErr w:type="gramEnd"/>
      <w:r>
        <w:rPr>
          <w:rFonts w:ascii="Times New Roman" w:eastAsia="Times New Roman" w:hAnsi="Times New Roman"/>
          <w:color w:val="000000"/>
          <w:sz w:val="24"/>
          <w:szCs w:val="24"/>
          <w:lang w:eastAsia="pt-BR"/>
        </w:rPr>
        <w:t>à Secretaria Municipal de Transporte e Trânsito e à Secretaria de Obras e Serviços Públicos, os documentos constantes nos incisos V, VI e VIII do art. 6º desta Lei, para análises e pareceres técnicos no prazo de 10 (dez) dias úteis.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Art. 10.</w:t>
      </w:r>
      <w:r>
        <w:rPr>
          <w:rFonts w:ascii="Times New Roman" w:hAnsi="Times New Roman"/>
          <w:sz w:val="24"/>
          <w:szCs w:val="24"/>
        </w:rPr>
        <w:t xml:space="preserve"> Os projetos apresentados não podem ser indeferidos, salvo impossibilidade de adequação</w:t>
      </w:r>
      <w:r>
        <w:rPr>
          <w:rFonts w:ascii="Times New Roman" w:hAnsi="Times New Roman"/>
          <w:i/>
          <w:sz w:val="24"/>
          <w:szCs w:val="24"/>
        </w:rPr>
        <w:t>,</w:t>
      </w:r>
      <w:r>
        <w:rPr>
          <w:rFonts w:ascii="Times New Roman" w:hAnsi="Times New Roman"/>
          <w:b/>
          <w:i/>
          <w:sz w:val="24"/>
          <w:szCs w:val="24"/>
        </w:rPr>
        <w:t xml:space="preserve"> </w:t>
      </w:r>
      <w:r>
        <w:rPr>
          <w:rFonts w:ascii="Times New Roman" w:hAnsi="Times New Roman"/>
          <w:sz w:val="24"/>
          <w:szCs w:val="24"/>
        </w:rPr>
        <w:t xml:space="preserve">devendo os pareceres de cada secretaria </w:t>
      </w:r>
      <w:proofErr w:type="gramStart"/>
      <w:r>
        <w:rPr>
          <w:rFonts w:ascii="Times New Roman" w:hAnsi="Times New Roman"/>
          <w:sz w:val="24"/>
          <w:szCs w:val="24"/>
        </w:rPr>
        <w:t>serem</w:t>
      </w:r>
      <w:proofErr w:type="gramEnd"/>
      <w:r>
        <w:rPr>
          <w:rFonts w:ascii="Times New Roman" w:hAnsi="Times New Roman"/>
          <w:sz w:val="24"/>
          <w:szCs w:val="24"/>
        </w:rPr>
        <w:t xml:space="preserve"> elaborados de forma simples e clara, com apresentação e enumeração de todas as exigências e as adequações a serem realizadas. </w:t>
      </w:r>
    </w:p>
    <w:p w:rsidR="005B2F5C" w:rsidRDefault="005B2F5C" w:rsidP="005B2F5C">
      <w:pPr>
        <w:spacing w:line="360" w:lineRule="auto"/>
        <w:ind w:firstLine="3118"/>
        <w:jc w:val="both"/>
        <w:rPr>
          <w:rFonts w:ascii="Times New Roman" w:hAnsi="Times New Roman"/>
          <w:b/>
          <w:sz w:val="24"/>
          <w:szCs w:val="24"/>
        </w:rPr>
      </w:pPr>
      <w:r>
        <w:rPr>
          <w:rFonts w:ascii="Times New Roman" w:hAnsi="Times New Roman"/>
          <w:b/>
          <w:sz w:val="24"/>
          <w:szCs w:val="24"/>
        </w:rPr>
        <w:lastRenderedPageBreak/>
        <w:t>Parágrafo único.</w:t>
      </w:r>
      <w:r>
        <w:rPr>
          <w:rFonts w:ascii="Times New Roman" w:hAnsi="Times New Roman"/>
          <w:sz w:val="24"/>
          <w:szCs w:val="24"/>
        </w:rPr>
        <w:t xml:space="preserve"> Os pareceres de cada secretaria devem ser apresentados por escrito, de forma objetiva e clara, em papel timbrado da respectiva secretaria, com data, identificação e assinatura do servidor responsável.</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 xml:space="preserve">Art. 11. </w:t>
      </w:r>
      <w:r>
        <w:rPr>
          <w:rFonts w:ascii="Times New Roman" w:hAnsi="Times New Roman"/>
          <w:sz w:val="24"/>
          <w:szCs w:val="24"/>
        </w:rPr>
        <w:t>Cumpridas as exigências e as adequações apresentadas nos pareceres, o empreendedor poderá reapresentar os respectivos projetos corrigidos, na Secretaria Municipal de Planejamento Urbano, que deverá cumprir os prazos e trâmites, conforme os artigos anteriores.</w:t>
      </w:r>
    </w:p>
    <w:p w:rsidR="005B2F5C" w:rsidRDefault="005B2F5C" w:rsidP="005B2F5C">
      <w:pPr>
        <w:spacing w:line="360" w:lineRule="auto"/>
        <w:ind w:firstLine="31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Deferidas as concepções dos anteprojetos urbanísticos e sanitários, os projetos executivos deverão ser apresentados na Secretaria Municipal de Planejamento Urbano, com as respectivas </w:t>
      </w:r>
      <w:proofErr w:type="spellStart"/>
      <w:r>
        <w:rPr>
          <w:rFonts w:ascii="Times New Roman" w:hAnsi="Times New Roman"/>
          <w:sz w:val="24"/>
          <w:szCs w:val="24"/>
        </w:rPr>
        <w:t>ARTs</w:t>
      </w:r>
      <w:proofErr w:type="spellEnd"/>
      <w:r>
        <w:rPr>
          <w:rFonts w:ascii="Times New Roman" w:hAnsi="Times New Roman"/>
          <w:sz w:val="24"/>
          <w:szCs w:val="24"/>
        </w:rPr>
        <w:t xml:space="preserve"> quitadas.</w:t>
      </w:r>
    </w:p>
    <w:p w:rsidR="005B2F5C" w:rsidRDefault="005B2F5C" w:rsidP="005B2F5C">
      <w:pPr>
        <w:spacing w:line="36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 xml:space="preserve">Art. 12. </w:t>
      </w:r>
      <w:r>
        <w:rPr>
          <w:rFonts w:ascii="Times New Roman" w:eastAsia="Times New Roman" w:hAnsi="Times New Roman"/>
          <w:color w:val="000000"/>
          <w:sz w:val="24"/>
          <w:szCs w:val="24"/>
          <w:lang w:eastAsia="pt-BR"/>
        </w:rPr>
        <w:t>A área de uso público deverá ser no mínimo de 15% (quinze por cento), incidindo sobre o somatório das áreas dos lotes urbanizados.</w:t>
      </w:r>
    </w:p>
    <w:p w:rsidR="005B2F5C" w:rsidRDefault="005B2F5C" w:rsidP="005B2F5C">
      <w:pPr>
        <w:spacing w:line="36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 1º.</w:t>
      </w:r>
      <w:r>
        <w:rPr>
          <w:rFonts w:ascii="Times New Roman" w:eastAsia="Times New Roman" w:hAnsi="Times New Roman"/>
          <w:color w:val="000000"/>
          <w:sz w:val="24"/>
          <w:szCs w:val="24"/>
          <w:lang w:eastAsia="pt-BR"/>
        </w:rPr>
        <w:t xml:space="preserve"> Para fins específicos desta Lei, as áreas do sistema viário não compõem a base de cálculo das áreas de uso público.</w:t>
      </w:r>
    </w:p>
    <w:p w:rsidR="005B2F5C" w:rsidRDefault="005B2F5C" w:rsidP="005B2F5C">
      <w:pPr>
        <w:spacing w:line="36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 xml:space="preserve">§ 2º. </w:t>
      </w:r>
      <w:r>
        <w:rPr>
          <w:rFonts w:ascii="Times New Roman" w:eastAsia="Times New Roman" w:hAnsi="Times New Roman"/>
          <w:color w:val="000000"/>
          <w:sz w:val="24"/>
          <w:szCs w:val="24"/>
          <w:lang w:eastAsia="pt-BR"/>
        </w:rPr>
        <w:t>Nos loteamentos com até 300 (trezentas) unidades residenciais, pelo menos uma das áreas institucionais não poderá ser inferior a 2000,00</w:t>
      </w:r>
      <w:proofErr w:type="spellStart"/>
      <w:r>
        <w:rPr>
          <w:rFonts w:ascii="Times New Roman" w:eastAsia="Times New Roman" w:hAnsi="Times New Roman"/>
          <w:color w:val="000000"/>
          <w:sz w:val="24"/>
          <w:szCs w:val="24"/>
          <w:lang w:eastAsia="pt-BR"/>
        </w:rPr>
        <w:t>m²</w:t>
      </w:r>
      <w:proofErr w:type="spellEnd"/>
      <w:r>
        <w:rPr>
          <w:rFonts w:ascii="Times New Roman" w:eastAsia="Times New Roman" w:hAnsi="Times New Roman"/>
          <w:color w:val="000000"/>
          <w:sz w:val="24"/>
          <w:szCs w:val="24"/>
          <w:lang w:eastAsia="pt-BR"/>
        </w:rPr>
        <w:t xml:space="preserve"> (dois mil metros quadros), com testada mínima de 40,00m (quarenta metros). Nos Loteamento com mais de 300 (trezentas) residenciais, pelo menos uma das áreas institucionais não poderá ser inferior a 4.800,00</w:t>
      </w:r>
      <w:proofErr w:type="spellStart"/>
      <w:r>
        <w:rPr>
          <w:rFonts w:ascii="Times New Roman" w:eastAsia="Times New Roman" w:hAnsi="Times New Roman"/>
          <w:color w:val="000000"/>
          <w:sz w:val="24"/>
          <w:szCs w:val="24"/>
          <w:lang w:eastAsia="pt-BR"/>
        </w:rPr>
        <w:t>m²</w:t>
      </w:r>
      <w:proofErr w:type="spellEnd"/>
      <w:r>
        <w:rPr>
          <w:rFonts w:ascii="Times New Roman" w:eastAsia="Times New Roman" w:hAnsi="Times New Roman"/>
          <w:color w:val="000000"/>
          <w:sz w:val="24"/>
          <w:szCs w:val="24"/>
          <w:lang w:eastAsia="pt-BR"/>
        </w:rPr>
        <w:t xml:space="preserve"> (quatro mil e oitocentos metros quadrados), com testada mínima de 60,00m (sessenta metros).</w:t>
      </w:r>
    </w:p>
    <w:p w:rsidR="005B2F5C" w:rsidRDefault="005B2F5C" w:rsidP="005B2F5C">
      <w:pPr>
        <w:spacing w:line="360" w:lineRule="auto"/>
        <w:ind w:firstLine="3118"/>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 3º</w:t>
      </w:r>
      <w:r>
        <w:rPr>
          <w:rFonts w:ascii="Times New Roman" w:eastAsia="Times New Roman" w:hAnsi="Times New Roman"/>
          <w:sz w:val="24"/>
          <w:szCs w:val="24"/>
          <w:lang w:eastAsia="pt-BR"/>
        </w:rPr>
        <w:t xml:space="preserve"> Em nenhuma hipótese a área verde será inferior a 360,00</w:t>
      </w:r>
      <w:proofErr w:type="spellStart"/>
      <w:r>
        <w:rPr>
          <w:rFonts w:ascii="Times New Roman" w:eastAsia="Times New Roman" w:hAnsi="Times New Roman"/>
          <w:sz w:val="24"/>
          <w:szCs w:val="24"/>
          <w:lang w:eastAsia="pt-BR"/>
        </w:rPr>
        <w:t>m²</w:t>
      </w:r>
      <w:proofErr w:type="spellEnd"/>
      <w:r>
        <w:rPr>
          <w:rFonts w:ascii="Times New Roman" w:eastAsia="Times New Roman" w:hAnsi="Times New Roman"/>
          <w:sz w:val="24"/>
          <w:szCs w:val="24"/>
          <w:lang w:eastAsia="pt-BR"/>
        </w:rPr>
        <w:t xml:space="preserve"> (trezentos e sessenta metros quadrados).</w:t>
      </w:r>
    </w:p>
    <w:p w:rsidR="005B2F5C" w:rsidRDefault="005B2F5C" w:rsidP="005B2F5C">
      <w:pPr>
        <w:spacing w:line="360" w:lineRule="auto"/>
        <w:ind w:firstLine="3118"/>
        <w:jc w:val="both"/>
        <w:rPr>
          <w:rFonts w:ascii="Times New Roman" w:hAnsi="Times New Roman"/>
          <w:sz w:val="24"/>
        </w:rPr>
      </w:pPr>
      <w:r>
        <w:rPr>
          <w:rFonts w:ascii="Times New Roman" w:eastAsia="Times New Roman" w:hAnsi="Times New Roman"/>
          <w:b/>
          <w:color w:val="000000"/>
          <w:sz w:val="24"/>
          <w:szCs w:val="24"/>
          <w:lang w:eastAsia="pt-BR"/>
        </w:rPr>
        <w:t xml:space="preserve">§ 4º. </w:t>
      </w:r>
      <w:r>
        <w:rPr>
          <w:rFonts w:ascii="Times New Roman" w:eastAsia="Times New Roman" w:hAnsi="Times New Roman"/>
          <w:color w:val="000000"/>
          <w:sz w:val="24"/>
          <w:szCs w:val="24"/>
          <w:lang w:eastAsia="pt-BR"/>
        </w:rPr>
        <w:t xml:space="preserve">A Lei Municipal n. 5.375/13, de 13/12/2013, será </w:t>
      </w:r>
      <w:proofErr w:type="gramStart"/>
      <w:r>
        <w:rPr>
          <w:rFonts w:ascii="Times New Roman" w:eastAsia="Times New Roman" w:hAnsi="Times New Roman"/>
          <w:color w:val="000000"/>
          <w:sz w:val="24"/>
          <w:szCs w:val="24"/>
          <w:lang w:eastAsia="pt-BR"/>
        </w:rPr>
        <w:t xml:space="preserve">aplicada no âmbito dos </w:t>
      </w:r>
      <w:r>
        <w:rPr>
          <w:rFonts w:ascii="Times New Roman" w:hAnsi="Times New Roman"/>
          <w:sz w:val="24"/>
        </w:rPr>
        <w:t>Programas Habitacionais</w:t>
      </w:r>
      <w:proofErr w:type="gramEnd"/>
      <w:r>
        <w:rPr>
          <w:rFonts w:ascii="Times New Roman" w:hAnsi="Times New Roman"/>
          <w:sz w:val="24"/>
        </w:rPr>
        <w:t xml:space="preserve"> Públicos, nos moldes Programa Minha Casa, Minha Vida, ou outros Programas semelhantes, a nível Municipal, Estadual ou Federal que já existam ou venham a ser criados.</w:t>
      </w:r>
    </w:p>
    <w:p w:rsidR="005B2F5C" w:rsidRDefault="005B2F5C" w:rsidP="005B2F5C">
      <w:pPr>
        <w:spacing w:line="360" w:lineRule="auto"/>
        <w:ind w:firstLine="3118"/>
        <w:jc w:val="both"/>
        <w:rPr>
          <w:rFonts w:ascii="Times New Roman" w:eastAsia="Times New Roman" w:hAnsi="Times New Roman"/>
          <w:b/>
          <w:color w:val="000000"/>
          <w:sz w:val="24"/>
          <w:szCs w:val="24"/>
          <w:lang w:eastAsia="pt-BR"/>
        </w:rPr>
      </w:pPr>
      <w:r>
        <w:rPr>
          <w:rFonts w:ascii="Times New Roman" w:hAnsi="Times New Roman"/>
          <w:b/>
          <w:sz w:val="24"/>
        </w:rPr>
        <w:lastRenderedPageBreak/>
        <w:t xml:space="preserve">Art. 13. </w:t>
      </w:r>
      <w:r>
        <w:rPr>
          <w:rFonts w:ascii="Times New Roman" w:hAnsi="Times New Roman"/>
          <w:sz w:val="24"/>
        </w:rPr>
        <w:t xml:space="preserve">Os projetos arquitetônicos das unidades habitacionais deverão obedecer aos padrões definidos pela Caixa Econômica Federal e/ou outra instituição bancária responsável pela liberação dos recursos do Sistema Financeiro de Habitação. </w:t>
      </w:r>
    </w:p>
    <w:p w:rsidR="005B2F5C" w:rsidRDefault="005B2F5C" w:rsidP="005B2F5C">
      <w:pPr>
        <w:spacing w:line="360" w:lineRule="auto"/>
        <w:ind w:firstLine="3118"/>
        <w:jc w:val="both"/>
        <w:rPr>
          <w:rFonts w:ascii="Times New Roman" w:hAnsi="Times New Roman"/>
          <w:sz w:val="24"/>
          <w:szCs w:val="24"/>
        </w:rPr>
      </w:pPr>
      <w:r>
        <w:rPr>
          <w:rFonts w:ascii="Times New Roman" w:eastAsia="Times New Roman" w:hAnsi="Times New Roman"/>
          <w:b/>
          <w:color w:val="000000"/>
          <w:sz w:val="24"/>
          <w:szCs w:val="24"/>
          <w:lang w:eastAsia="pt-BR"/>
        </w:rPr>
        <w:t xml:space="preserve">Art. 14. </w:t>
      </w:r>
      <w:r>
        <w:rPr>
          <w:rFonts w:ascii="Times New Roman" w:eastAsia="Times New Roman" w:hAnsi="Times New Roman"/>
          <w:color w:val="000000"/>
          <w:sz w:val="24"/>
          <w:szCs w:val="24"/>
          <w:lang w:eastAsia="pt-BR"/>
        </w:rPr>
        <w:t xml:space="preserve">Será atribuída prioridade aos Processos referentes à implantação de Conjuntos Habitacionais, em Zona Especial de Interesse Social (ZEIS-3), no âmbito do Programa Minha Casa, Minha Vida, </w:t>
      </w:r>
      <w:r>
        <w:rPr>
          <w:rFonts w:ascii="Times New Roman" w:hAnsi="Times New Roman"/>
          <w:sz w:val="24"/>
          <w:szCs w:val="24"/>
        </w:rPr>
        <w:t>ou programas semelhantes, da União ou do Estado de Minas Gerais, bem como de iniciativa do Município de Pouso Alegre ou de sua responsabilidade.</w:t>
      </w:r>
    </w:p>
    <w:p w:rsidR="005B2F5C" w:rsidRDefault="005B2F5C" w:rsidP="005B2F5C">
      <w:pPr>
        <w:spacing w:line="36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Art. 15.</w:t>
      </w:r>
      <w:r>
        <w:rPr>
          <w:rFonts w:ascii="Times New Roman" w:eastAsia="Times New Roman" w:hAnsi="Times New Roman"/>
          <w:color w:val="000000"/>
          <w:sz w:val="24"/>
          <w:szCs w:val="24"/>
          <w:lang w:eastAsia="pt-BR"/>
        </w:rPr>
        <w:t xml:space="preserve"> A Lei de Parcelamento do Solo Urbano, Lei n. 4.862/2009, será aplicada supletivamente </w:t>
      </w:r>
      <w:proofErr w:type="gramStart"/>
      <w:r>
        <w:rPr>
          <w:rFonts w:ascii="Times New Roman" w:eastAsia="Times New Roman" w:hAnsi="Times New Roman"/>
          <w:color w:val="000000"/>
          <w:sz w:val="24"/>
          <w:szCs w:val="24"/>
          <w:lang w:eastAsia="pt-BR"/>
        </w:rPr>
        <w:t>à</w:t>
      </w:r>
      <w:proofErr w:type="gramEnd"/>
      <w:r>
        <w:rPr>
          <w:rFonts w:ascii="Times New Roman" w:eastAsia="Times New Roman" w:hAnsi="Times New Roman"/>
          <w:color w:val="000000"/>
          <w:sz w:val="24"/>
          <w:szCs w:val="24"/>
          <w:lang w:eastAsia="pt-BR"/>
        </w:rPr>
        <w:t xml:space="preserve"> presente Lei.</w:t>
      </w:r>
    </w:p>
    <w:p w:rsidR="005B2F5C" w:rsidRDefault="005B2F5C" w:rsidP="005B2F5C">
      <w:pPr>
        <w:spacing w:line="360" w:lineRule="auto"/>
        <w:ind w:firstLine="3118"/>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 xml:space="preserve">Art. 16. </w:t>
      </w:r>
      <w:r>
        <w:rPr>
          <w:rFonts w:ascii="Times New Roman" w:eastAsia="Times New Roman" w:hAnsi="Times New Roman"/>
          <w:color w:val="000000"/>
          <w:sz w:val="24"/>
          <w:szCs w:val="24"/>
          <w:lang w:eastAsia="pt-BR"/>
        </w:rPr>
        <w:t>Nos casos omissos nesta Lei prevalecem as disposições da Lei 4.862/2009 (Lei de Parcelamento e Uso do Solo Urbano).</w:t>
      </w:r>
    </w:p>
    <w:p w:rsidR="0046027D" w:rsidRDefault="0046027D" w:rsidP="0046027D">
      <w:pPr>
        <w:spacing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 PREFEITURA MUNICIPAL DE POUSO ALEGRE, 28 DE FEVEREIRO DE 2014.</w:t>
      </w:r>
    </w:p>
    <w:p w:rsidR="0046027D" w:rsidRDefault="0046027D" w:rsidP="0046027D">
      <w:pPr>
        <w:spacing w:line="360" w:lineRule="auto"/>
        <w:jc w:val="both"/>
        <w:rPr>
          <w:rFonts w:ascii="Times New Roman" w:eastAsia="Times New Roman" w:hAnsi="Times New Roman"/>
          <w:color w:val="000000"/>
          <w:sz w:val="24"/>
          <w:szCs w:val="24"/>
          <w:lang w:eastAsia="pt-BR"/>
        </w:rPr>
      </w:pPr>
    </w:p>
    <w:p w:rsidR="0046027D" w:rsidRDefault="0046027D" w:rsidP="0046027D">
      <w:pPr>
        <w:spacing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                                  Agnaldo </w:t>
      </w:r>
      <w:proofErr w:type="spellStart"/>
      <w:r>
        <w:rPr>
          <w:rFonts w:ascii="Times New Roman" w:eastAsia="Times New Roman" w:hAnsi="Times New Roman"/>
          <w:color w:val="000000"/>
          <w:sz w:val="24"/>
          <w:szCs w:val="24"/>
          <w:lang w:eastAsia="pt-BR"/>
        </w:rPr>
        <w:t>Perugini</w:t>
      </w:r>
      <w:proofErr w:type="spellEnd"/>
    </w:p>
    <w:p w:rsidR="0046027D" w:rsidRDefault="0046027D" w:rsidP="0046027D">
      <w:pPr>
        <w:spacing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                              PREFEITO MUNICIPAL</w:t>
      </w:r>
    </w:p>
    <w:p w:rsidR="0046027D" w:rsidRDefault="0046027D" w:rsidP="0046027D">
      <w:pPr>
        <w:spacing w:line="360" w:lineRule="auto"/>
        <w:jc w:val="both"/>
        <w:rPr>
          <w:rFonts w:ascii="Times New Roman" w:eastAsia="Times New Roman" w:hAnsi="Times New Roman"/>
          <w:color w:val="000000"/>
          <w:sz w:val="24"/>
          <w:szCs w:val="24"/>
          <w:lang w:eastAsia="pt-BR"/>
        </w:rPr>
      </w:pPr>
    </w:p>
    <w:p w:rsidR="0046027D" w:rsidRDefault="0046027D" w:rsidP="0046027D">
      <w:pPr>
        <w:spacing w:line="360" w:lineRule="auto"/>
        <w:jc w:val="both"/>
        <w:rPr>
          <w:rFonts w:ascii="Times New Roman" w:eastAsia="Times New Roman" w:hAnsi="Times New Roman"/>
          <w:color w:val="000000"/>
          <w:sz w:val="24"/>
          <w:szCs w:val="24"/>
          <w:lang w:eastAsia="pt-BR"/>
        </w:rPr>
      </w:pPr>
    </w:p>
    <w:p w:rsidR="0046027D" w:rsidRDefault="0046027D" w:rsidP="0046027D">
      <w:pPr>
        <w:spacing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                                   Márcio José Faria</w:t>
      </w:r>
    </w:p>
    <w:p w:rsidR="0046027D" w:rsidRDefault="0046027D" w:rsidP="0046027D">
      <w:pPr>
        <w:spacing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                              CHEFE DE GABINETE</w:t>
      </w:r>
    </w:p>
    <w:sectPr w:rsidR="0046027D" w:rsidSect="005B2F5C">
      <w:pgSz w:w="11906" w:h="16838"/>
      <w:pgMar w:top="2694"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67F4"/>
    <w:multiLevelType w:val="hybridMultilevel"/>
    <w:tmpl w:val="7EE456A6"/>
    <w:name w:val="WW8Num4632"/>
    <w:lvl w:ilvl="0" w:tplc="2198104A">
      <w:start w:val="1"/>
      <w:numFmt w:val="upperRoman"/>
      <w:lvlText w:val="%1 -"/>
      <w:lvlJc w:val="left"/>
      <w:pPr>
        <w:tabs>
          <w:tab w:val="num" w:pos="510"/>
        </w:tabs>
        <w:ind w:left="510" w:hanging="51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2F5C"/>
    <w:rsid w:val="00000C9D"/>
    <w:rsid w:val="00001336"/>
    <w:rsid w:val="00002371"/>
    <w:rsid w:val="00002846"/>
    <w:rsid w:val="00002B23"/>
    <w:rsid w:val="00004F9B"/>
    <w:rsid w:val="000065A5"/>
    <w:rsid w:val="000072CA"/>
    <w:rsid w:val="000072F8"/>
    <w:rsid w:val="00010CB1"/>
    <w:rsid w:val="000112E9"/>
    <w:rsid w:val="0001193C"/>
    <w:rsid w:val="00011C7F"/>
    <w:rsid w:val="00016626"/>
    <w:rsid w:val="00016776"/>
    <w:rsid w:val="000173D9"/>
    <w:rsid w:val="0001778D"/>
    <w:rsid w:val="00017ED0"/>
    <w:rsid w:val="00017EEC"/>
    <w:rsid w:val="00022387"/>
    <w:rsid w:val="000225B3"/>
    <w:rsid w:val="00024698"/>
    <w:rsid w:val="00024D61"/>
    <w:rsid w:val="00024E97"/>
    <w:rsid w:val="000261A8"/>
    <w:rsid w:val="00026A67"/>
    <w:rsid w:val="00027129"/>
    <w:rsid w:val="000279A8"/>
    <w:rsid w:val="00030C95"/>
    <w:rsid w:val="00030D71"/>
    <w:rsid w:val="00030ED3"/>
    <w:rsid w:val="000324DB"/>
    <w:rsid w:val="0003273E"/>
    <w:rsid w:val="00032BBC"/>
    <w:rsid w:val="00032E3E"/>
    <w:rsid w:val="00034ED9"/>
    <w:rsid w:val="00035042"/>
    <w:rsid w:val="000355FC"/>
    <w:rsid w:val="00036074"/>
    <w:rsid w:val="00037456"/>
    <w:rsid w:val="00037E79"/>
    <w:rsid w:val="00040848"/>
    <w:rsid w:val="00041A29"/>
    <w:rsid w:val="00041DF5"/>
    <w:rsid w:val="00042381"/>
    <w:rsid w:val="000424E7"/>
    <w:rsid w:val="000433E5"/>
    <w:rsid w:val="000433EE"/>
    <w:rsid w:val="000437B8"/>
    <w:rsid w:val="000440FD"/>
    <w:rsid w:val="0004417A"/>
    <w:rsid w:val="000459FF"/>
    <w:rsid w:val="00045AE0"/>
    <w:rsid w:val="00045FF6"/>
    <w:rsid w:val="000473C3"/>
    <w:rsid w:val="00050700"/>
    <w:rsid w:val="0005187D"/>
    <w:rsid w:val="00051938"/>
    <w:rsid w:val="00052FA8"/>
    <w:rsid w:val="000533D3"/>
    <w:rsid w:val="000538B4"/>
    <w:rsid w:val="00053ED7"/>
    <w:rsid w:val="0005450A"/>
    <w:rsid w:val="00056013"/>
    <w:rsid w:val="000560E1"/>
    <w:rsid w:val="00056776"/>
    <w:rsid w:val="00056DB3"/>
    <w:rsid w:val="00057BB2"/>
    <w:rsid w:val="000609BC"/>
    <w:rsid w:val="00060B4B"/>
    <w:rsid w:val="00060FCB"/>
    <w:rsid w:val="00061F80"/>
    <w:rsid w:val="00062722"/>
    <w:rsid w:val="00062A22"/>
    <w:rsid w:val="00063B13"/>
    <w:rsid w:val="00063DE9"/>
    <w:rsid w:val="0006437A"/>
    <w:rsid w:val="0006483B"/>
    <w:rsid w:val="00065BA2"/>
    <w:rsid w:val="00067062"/>
    <w:rsid w:val="00070863"/>
    <w:rsid w:val="00070F13"/>
    <w:rsid w:val="00071835"/>
    <w:rsid w:val="00072AF8"/>
    <w:rsid w:val="000730CB"/>
    <w:rsid w:val="0007326D"/>
    <w:rsid w:val="00073319"/>
    <w:rsid w:val="0007404A"/>
    <w:rsid w:val="000749A5"/>
    <w:rsid w:val="00074BDC"/>
    <w:rsid w:val="00074E9A"/>
    <w:rsid w:val="00074F16"/>
    <w:rsid w:val="0007525F"/>
    <w:rsid w:val="0007564B"/>
    <w:rsid w:val="000768A2"/>
    <w:rsid w:val="00076BA8"/>
    <w:rsid w:val="00077466"/>
    <w:rsid w:val="0007788B"/>
    <w:rsid w:val="00077B5C"/>
    <w:rsid w:val="00080A7B"/>
    <w:rsid w:val="00080AEF"/>
    <w:rsid w:val="000818F0"/>
    <w:rsid w:val="00082226"/>
    <w:rsid w:val="0008239D"/>
    <w:rsid w:val="00084E79"/>
    <w:rsid w:val="0008582F"/>
    <w:rsid w:val="00085A0E"/>
    <w:rsid w:val="000870CB"/>
    <w:rsid w:val="00087FE7"/>
    <w:rsid w:val="0009040F"/>
    <w:rsid w:val="0009069B"/>
    <w:rsid w:val="00090748"/>
    <w:rsid w:val="00091255"/>
    <w:rsid w:val="0009129B"/>
    <w:rsid w:val="00091C34"/>
    <w:rsid w:val="00092CE6"/>
    <w:rsid w:val="000933CC"/>
    <w:rsid w:val="00093A30"/>
    <w:rsid w:val="00093B00"/>
    <w:rsid w:val="00094B29"/>
    <w:rsid w:val="00094D59"/>
    <w:rsid w:val="00095727"/>
    <w:rsid w:val="00095B5D"/>
    <w:rsid w:val="00095F73"/>
    <w:rsid w:val="00096DF6"/>
    <w:rsid w:val="00097729"/>
    <w:rsid w:val="00097C2D"/>
    <w:rsid w:val="000A10A2"/>
    <w:rsid w:val="000A1A28"/>
    <w:rsid w:val="000A1D6C"/>
    <w:rsid w:val="000A2253"/>
    <w:rsid w:val="000A35E8"/>
    <w:rsid w:val="000A3AA4"/>
    <w:rsid w:val="000A3ECF"/>
    <w:rsid w:val="000A3FA8"/>
    <w:rsid w:val="000A4510"/>
    <w:rsid w:val="000A4631"/>
    <w:rsid w:val="000A4C16"/>
    <w:rsid w:val="000A50B6"/>
    <w:rsid w:val="000A640D"/>
    <w:rsid w:val="000A6765"/>
    <w:rsid w:val="000A69FE"/>
    <w:rsid w:val="000A712E"/>
    <w:rsid w:val="000A78E5"/>
    <w:rsid w:val="000B0984"/>
    <w:rsid w:val="000B10FE"/>
    <w:rsid w:val="000B3A0F"/>
    <w:rsid w:val="000B3B11"/>
    <w:rsid w:val="000B3FCB"/>
    <w:rsid w:val="000B55C1"/>
    <w:rsid w:val="000B63A1"/>
    <w:rsid w:val="000B6460"/>
    <w:rsid w:val="000B6E73"/>
    <w:rsid w:val="000B7266"/>
    <w:rsid w:val="000B767F"/>
    <w:rsid w:val="000B7EB7"/>
    <w:rsid w:val="000C0DCC"/>
    <w:rsid w:val="000C184B"/>
    <w:rsid w:val="000C1E23"/>
    <w:rsid w:val="000C3313"/>
    <w:rsid w:val="000C35E9"/>
    <w:rsid w:val="000C37CE"/>
    <w:rsid w:val="000C4660"/>
    <w:rsid w:val="000C46B8"/>
    <w:rsid w:val="000C5035"/>
    <w:rsid w:val="000C53A0"/>
    <w:rsid w:val="000D0188"/>
    <w:rsid w:val="000D01A4"/>
    <w:rsid w:val="000D0F33"/>
    <w:rsid w:val="000D138A"/>
    <w:rsid w:val="000D2DC8"/>
    <w:rsid w:val="000D3987"/>
    <w:rsid w:val="000D484D"/>
    <w:rsid w:val="000D52F5"/>
    <w:rsid w:val="000D64D6"/>
    <w:rsid w:val="000D753C"/>
    <w:rsid w:val="000D7CFB"/>
    <w:rsid w:val="000E02D5"/>
    <w:rsid w:val="000E1239"/>
    <w:rsid w:val="000E1DF8"/>
    <w:rsid w:val="000E1E24"/>
    <w:rsid w:val="000E1EDD"/>
    <w:rsid w:val="000E2F23"/>
    <w:rsid w:val="000E314D"/>
    <w:rsid w:val="000E36CD"/>
    <w:rsid w:val="000E3B66"/>
    <w:rsid w:val="000E4AD7"/>
    <w:rsid w:val="000E4E5E"/>
    <w:rsid w:val="000E4F90"/>
    <w:rsid w:val="000E554B"/>
    <w:rsid w:val="000E642C"/>
    <w:rsid w:val="000E672B"/>
    <w:rsid w:val="000E6899"/>
    <w:rsid w:val="000E6CB7"/>
    <w:rsid w:val="000E7E4F"/>
    <w:rsid w:val="000F02B0"/>
    <w:rsid w:val="000F0FD2"/>
    <w:rsid w:val="000F2136"/>
    <w:rsid w:val="000F2272"/>
    <w:rsid w:val="000F2A00"/>
    <w:rsid w:val="000F5573"/>
    <w:rsid w:val="000F59C8"/>
    <w:rsid w:val="000F6D4A"/>
    <w:rsid w:val="000F7171"/>
    <w:rsid w:val="000F7721"/>
    <w:rsid w:val="000F775E"/>
    <w:rsid w:val="001002D3"/>
    <w:rsid w:val="001005A2"/>
    <w:rsid w:val="00100697"/>
    <w:rsid w:val="001006D6"/>
    <w:rsid w:val="00101160"/>
    <w:rsid w:val="00101746"/>
    <w:rsid w:val="00101E1D"/>
    <w:rsid w:val="0010593C"/>
    <w:rsid w:val="00106285"/>
    <w:rsid w:val="00106BB0"/>
    <w:rsid w:val="001075E0"/>
    <w:rsid w:val="0011001E"/>
    <w:rsid w:val="00110B8E"/>
    <w:rsid w:val="001125FE"/>
    <w:rsid w:val="001139C9"/>
    <w:rsid w:val="00113BE2"/>
    <w:rsid w:val="001158F4"/>
    <w:rsid w:val="0011607F"/>
    <w:rsid w:val="00116416"/>
    <w:rsid w:val="00116A24"/>
    <w:rsid w:val="001171F6"/>
    <w:rsid w:val="001174C4"/>
    <w:rsid w:val="00121577"/>
    <w:rsid w:val="001219BB"/>
    <w:rsid w:val="00121C36"/>
    <w:rsid w:val="00123956"/>
    <w:rsid w:val="00123DD4"/>
    <w:rsid w:val="00124427"/>
    <w:rsid w:val="00125087"/>
    <w:rsid w:val="0012564F"/>
    <w:rsid w:val="00125E31"/>
    <w:rsid w:val="001261FB"/>
    <w:rsid w:val="0012653B"/>
    <w:rsid w:val="00126A5B"/>
    <w:rsid w:val="00126D65"/>
    <w:rsid w:val="00130E99"/>
    <w:rsid w:val="001315D0"/>
    <w:rsid w:val="0013198A"/>
    <w:rsid w:val="00132871"/>
    <w:rsid w:val="00132CFF"/>
    <w:rsid w:val="0013312F"/>
    <w:rsid w:val="00134171"/>
    <w:rsid w:val="001348BD"/>
    <w:rsid w:val="001348DE"/>
    <w:rsid w:val="00134CF3"/>
    <w:rsid w:val="00134FFE"/>
    <w:rsid w:val="0013526C"/>
    <w:rsid w:val="001369B2"/>
    <w:rsid w:val="00136BBF"/>
    <w:rsid w:val="001401AE"/>
    <w:rsid w:val="00140493"/>
    <w:rsid w:val="00140522"/>
    <w:rsid w:val="00141500"/>
    <w:rsid w:val="00141917"/>
    <w:rsid w:val="001422BB"/>
    <w:rsid w:val="00142844"/>
    <w:rsid w:val="001429C4"/>
    <w:rsid w:val="001430ED"/>
    <w:rsid w:val="001433CE"/>
    <w:rsid w:val="00143674"/>
    <w:rsid w:val="001436CD"/>
    <w:rsid w:val="001447C7"/>
    <w:rsid w:val="00144D84"/>
    <w:rsid w:val="001452B2"/>
    <w:rsid w:val="00146484"/>
    <w:rsid w:val="00146987"/>
    <w:rsid w:val="0014742B"/>
    <w:rsid w:val="0014790E"/>
    <w:rsid w:val="0015019A"/>
    <w:rsid w:val="00150D11"/>
    <w:rsid w:val="00152805"/>
    <w:rsid w:val="001528ED"/>
    <w:rsid w:val="00152DF3"/>
    <w:rsid w:val="001533C6"/>
    <w:rsid w:val="001556EA"/>
    <w:rsid w:val="00156370"/>
    <w:rsid w:val="001578AC"/>
    <w:rsid w:val="001579AB"/>
    <w:rsid w:val="00160233"/>
    <w:rsid w:val="00161485"/>
    <w:rsid w:val="00162CD8"/>
    <w:rsid w:val="00163A0C"/>
    <w:rsid w:val="00164055"/>
    <w:rsid w:val="001647E9"/>
    <w:rsid w:val="00165486"/>
    <w:rsid w:val="001657DF"/>
    <w:rsid w:val="00165A33"/>
    <w:rsid w:val="00166FEF"/>
    <w:rsid w:val="001671BE"/>
    <w:rsid w:val="001674B2"/>
    <w:rsid w:val="001679D0"/>
    <w:rsid w:val="00170A35"/>
    <w:rsid w:val="00170C21"/>
    <w:rsid w:val="00171524"/>
    <w:rsid w:val="0017242E"/>
    <w:rsid w:val="0017255D"/>
    <w:rsid w:val="00172DB8"/>
    <w:rsid w:val="00173626"/>
    <w:rsid w:val="00173BCE"/>
    <w:rsid w:val="0017482C"/>
    <w:rsid w:val="00176A4C"/>
    <w:rsid w:val="00177251"/>
    <w:rsid w:val="00180AD4"/>
    <w:rsid w:val="00180F5C"/>
    <w:rsid w:val="00181D8B"/>
    <w:rsid w:val="00181DCF"/>
    <w:rsid w:val="00182242"/>
    <w:rsid w:val="00182546"/>
    <w:rsid w:val="0018380B"/>
    <w:rsid w:val="001842E5"/>
    <w:rsid w:val="00184537"/>
    <w:rsid w:val="00184BFB"/>
    <w:rsid w:val="00184E91"/>
    <w:rsid w:val="001851ED"/>
    <w:rsid w:val="0018606F"/>
    <w:rsid w:val="00186463"/>
    <w:rsid w:val="00186BA6"/>
    <w:rsid w:val="001877AB"/>
    <w:rsid w:val="00187A17"/>
    <w:rsid w:val="0019056F"/>
    <w:rsid w:val="00191CED"/>
    <w:rsid w:val="0019231E"/>
    <w:rsid w:val="00192599"/>
    <w:rsid w:val="001926FF"/>
    <w:rsid w:val="00192767"/>
    <w:rsid w:val="00192E76"/>
    <w:rsid w:val="0019328F"/>
    <w:rsid w:val="001937CE"/>
    <w:rsid w:val="001937DC"/>
    <w:rsid w:val="0019526B"/>
    <w:rsid w:val="00195A7C"/>
    <w:rsid w:val="00195C34"/>
    <w:rsid w:val="00195E31"/>
    <w:rsid w:val="00196728"/>
    <w:rsid w:val="00197F8C"/>
    <w:rsid w:val="001A05B3"/>
    <w:rsid w:val="001A077C"/>
    <w:rsid w:val="001A0788"/>
    <w:rsid w:val="001A0CE1"/>
    <w:rsid w:val="001A135C"/>
    <w:rsid w:val="001A170E"/>
    <w:rsid w:val="001A1F66"/>
    <w:rsid w:val="001A3740"/>
    <w:rsid w:val="001A46E5"/>
    <w:rsid w:val="001A5A4E"/>
    <w:rsid w:val="001A7C7C"/>
    <w:rsid w:val="001A7E1B"/>
    <w:rsid w:val="001A7E54"/>
    <w:rsid w:val="001B0D1F"/>
    <w:rsid w:val="001B0E80"/>
    <w:rsid w:val="001B13F4"/>
    <w:rsid w:val="001B1D6E"/>
    <w:rsid w:val="001B1D83"/>
    <w:rsid w:val="001B1E2A"/>
    <w:rsid w:val="001B262D"/>
    <w:rsid w:val="001B3A09"/>
    <w:rsid w:val="001B3A63"/>
    <w:rsid w:val="001B457F"/>
    <w:rsid w:val="001B5181"/>
    <w:rsid w:val="001B5A9E"/>
    <w:rsid w:val="001B6004"/>
    <w:rsid w:val="001B643B"/>
    <w:rsid w:val="001B6472"/>
    <w:rsid w:val="001B6CA1"/>
    <w:rsid w:val="001B7BAA"/>
    <w:rsid w:val="001B7CF1"/>
    <w:rsid w:val="001C0446"/>
    <w:rsid w:val="001C1523"/>
    <w:rsid w:val="001C1FE5"/>
    <w:rsid w:val="001C20D7"/>
    <w:rsid w:val="001C2648"/>
    <w:rsid w:val="001C2E6E"/>
    <w:rsid w:val="001C34CD"/>
    <w:rsid w:val="001C4A05"/>
    <w:rsid w:val="001C4FCF"/>
    <w:rsid w:val="001C554F"/>
    <w:rsid w:val="001C5BFD"/>
    <w:rsid w:val="001C6169"/>
    <w:rsid w:val="001C65D2"/>
    <w:rsid w:val="001C6FA8"/>
    <w:rsid w:val="001C6FC7"/>
    <w:rsid w:val="001C7C3A"/>
    <w:rsid w:val="001D00ED"/>
    <w:rsid w:val="001D0702"/>
    <w:rsid w:val="001D17C9"/>
    <w:rsid w:val="001D22BD"/>
    <w:rsid w:val="001D2355"/>
    <w:rsid w:val="001D27CC"/>
    <w:rsid w:val="001D2F03"/>
    <w:rsid w:val="001D3A66"/>
    <w:rsid w:val="001D4094"/>
    <w:rsid w:val="001D481C"/>
    <w:rsid w:val="001D613C"/>
    <w:rsid w:val="001D6A33"/>
    <w:rsid w:val="001D7000"/>
    <w:rsid w:val="001D7A1A"/>
    <w:rsid w:val="001E0053"/>
    <w:rsid w:val="001E07B7"/>
    <w:rsid w:val="001E091E"/>
    <w:rsid w:val="001E09A5"/>
    <w:rsid w:val="001E0B08"/>
    <w:rsid w:val="001E0F94"/>
    <w:rsid w:val="001E16A6"/>
    <w:rsid w:val="001E1B6A"/>
    <w:rsid w:val="001E2196"/>
    <w:rsid w:val="001E227E"/>
    <w:rsid w:val="001E2EAF"/>
    <w:rsid w:val="001E30D8"/>
    <w:rsid w:val="001E3139"/>
    <w:rsid w:val="001E3EC0"/>
    <w:rsid w:val="001E5D07"/>
    <w:rsid w:val="001E724E"/>
    <w:rsid w:val="001E7254"/>
    <w:rsid w:val="001E7611"/>
    <w:rsid w:val="001F0AD8"/>
    <w:rsid w:val="001F0D4F"/>
    <w:rsid w:val="001F1CA0"/>
    <w:rsid w:val="001F297B"/>
    <w:rsid w:val="001F2E75"/>
    <w:rsid w:val="001F3799"/>
    <w:rsid w:val="001F5A51"/>
    <w:rsid w:val="001F7FCB"/>
    <w:rsid w:val="002018D3"/>
    <w:rsid w:val="0020380D"/>
    <w:rsid w:val="00203E88"/>
    <w:rsid w:val="002049CC"/>
    <w:rsid w:val="00204BF2"/>
    <w:rsid w:val="00204D29"/>
    <w:rsid w:val="00204D8F"/>
    <w:rsid w:val="00205A3F"/>
    <w:rsid w:val="00206DFB"/>
    <w:rsid w:val="00207138"/>
    <w:rsid w:val="00207CD6"/>
    <w:rsid w:val="00210262"/>
    <w:rsid w:val="00210C94"/>
    <w:rsid w:val="00211758"/>
    <w:rsid w:val="00211BB2"/>
    <w:rsid w:val="00211BC1"/>
    <w:rsid w:val="00212E4E"/>
    <w:rsid w:val="00213D29"/>
    <w:rsid w:val="002149D7"/>
    <w:rsid w:val="00214D7F"/>
    <w:rsid w:val="002151C3"/>
    <w:rsid w:val="002154EF"/>
    <w:rsid w:val="00216E35"/>
    <w:rsid w:val="00216FFC"/>
    <w:rsid w:val="00217340"/>
    <w:rsid w:val="002173E3"/>
    <w:rsid w:val="00220447"/>
    <w:rsid w:val="002209E6"/>
    <w:rsid w:val="00220B34"/>
    <w:rsid w:val="00220DCA"/>
    <w:rsid w:val="00221250"/>
    <w:rsid w:val="0022345E"/>
    <w:rsid w:val="00223EC0"/>
    <w:rsid w:val="002257AB"/>
    <w:rsid w:val="00225E45"/>
    <w:rsid w:val="00225F8E"/>
    <w:rsid w:val="00226351"/>
    <w:rsid w:val="00227E96"/>
    <w:rsid w:val="00230026"/>
    <w:rsid w:val="00230731"/>
    <w:rsid w:val="00230F28"/>
    <w:rsid w:val="00230FDF"/>
    <w:rsid w:val="00231244"/>
    <w:rsid w:val="00231EBF"/>
    <w:rsid w:val="002338BC"/>
    <w:rsid w:val="00235599"/>
    <w:rsid w:val="00235971"/>
    <w:rsid w:val="0023597B"/>
    <w:rsid w:val="00236304"/>
    <w:rsid w:val="00236E75"/>
    <w:rsid w:val="00236F16"/>
    <w:rsid w:val="00237DDC"/>
    <w:rsid w:val="0024069B"/>
    <w:rsid w:val="0024142B"/>
    <w:rsid w:val="00241CD0"/>
    <w:rsid w:val="00242074"/>
    <w:rsid w:val="00243772"/>
    <w:rsid w:val="00243A8E"/>
    <w:rsid w:val="00243E66"/>
    <w:rsid w:val="00244BF3"/>
    <w:rsid w:val="00245204"/>
    <w:rsid w:val="00245FF7"/>
    <w:rsid w:val="00246DC1"/>
    <w:rsid w:val="0024711E"/>
    <w:rsid w:val="00250234"/>
    <w:rsid w:val="002509C6"/>
    <w:rsid w:val="00251234"/>
    <w:rsid w:val="00251766"/>
    <w:rsid w:val="002526A5"/>
    <w:rsid w:val="00252B55"/>
    <w:rsid w:val="00252D9C"/>
    <w:rsid w:val="00254545"/>
    <w:rsid w:val="0025455C"/>
    <w:rsid w:val="00255152"/>
    <w:rsid w:val="00255329"/>
    <w:rsid w:val="00255932"/>
    <w:rsid w:val="00257618"/>
    <w:rsid w:val="00257AD8"/>
    <w:rsid w:val="002610F0"/>
    <w:rsid w:val="002616D5"/>
    <w:rsid w:val="0026180E"/>
    <w:rsid w:val="00261A26"/>
    <w:rsid w:val="00261E1C"/>
    <w:rsid w:val="0026319B"/>
    <w:rsid w:val="002632F4"/>
    <w:rsid w:val="00263470"/>
    <w:rsid w:val="0026349A"/>
    <w:rsid w:val="0026363E"/>
    <w:rsid w:val="00263822"/>
    <w:rsid w:val="00263EB9"/>
    <w:rsid w:val="002648FE"/>
    <w:rsid w:val="00264AC7"/>
    <w:rsid w:val="002658D6"/>
    <w:rsid w:val="002663B8"/>
    <w:rsid w:val="00266A69"/>
    <w:rsid w:val="002674B9"/>
    <w:rsid w:val="0026787B"/>
    <w:rsid w:val="00270445"/>
    <w:rsid w:val="002708D0"/>
    <w:rsid w:val="00270B47"/>
    <w:rsid w:val="002717A0"/>
    <w:rsid w:val="00271D3B"/>
    <w:rsid w:val="00272214"/>
    <w:rsid w:val="00272659"/>
    <w:rsid w:val="00273539"/>
    <w:rsid w:val="0027369D"/>
    <w:rsid w:val="00274423"/>
    <w:rsid w:val="002748A7"/>
    <w:rsid w:val="00275A63"/>
    <w:rsid w:val="00275E53"/>
    <w:rsid w:val="0027662A"/>
    <w:rsid w:val="00277B00"/>
    <w:rsid w:val="00277DFB"/>
    <w:rsid w:val="00280D1A"/>
    <w:rsid w:val="00280FDB"/>
    <w:rsid w:val="00282211"/>
    <w:rsid w:val="0028249C"/>
    <w:rsid w:val="00284D06"/>
    <w:rsid w:val="00284E97"/>
    <w:rsid w:val="00285B3E"/>
    <w:rsid w:val="0028628D"/>
    <w:rsid w:val="0028799B"/>
    <w:rsid w:val="00287EAD"/>
    <w:rsid w:val="00290514"/>
    <w:rsid w:val="00290892"/>
    <w:rsid w:val="00293FA4"/>
    <w:rsid w:val="0029483E"/>
    <w:rsid w:val="00294E33"/>
    <w:rsid w:val="0029572B"/>
    <w:rsid w:val="00296A52"/>
    <w:rsid w:val="00296B88"/>
    <w:rsid w:val="00296C35"/>
    <w:rsid w:val="002A1090"/>
    <w:rsid w:val="002A1B86"/>
    <w:rsid w:val="002A1F7E"/>
    <w:rsid w:val="002A2027"/>
    <w:rsid w:val="002A22F2"/>
    <w:rsid w:val="002A4529"/>
    <w:rsid w:val="002A480F"/>
    <w:rsid w:val="002A53C5"/>
    <w:rsid w:val="002A551F"/>
    <w:rsid w:val="002A5778"/>
    <w:rsid w:val="002A5C42"/>
    <w:rsid w:val="002A5F0C"/>
    <w:rsid w:val="002A6170"/>
    <w:rsid w:val="002A6E94"/>
    <w:rsid w:val="002B0A73"/>
    <w:rsid w:val="002B2789"/>
    <w:rsid w:val="002B2A65"/>
    <w:rsid w:val="002B44AD"/>
    <w:rsid w:val="002B4FEB"/>
    <w:rsid w:val="002B5D60"/>
    <w:rsid w:val="002B6224"/>
    <w:rsid w:val="002B70EF"/>
    <w:rsid w:val="002B731B"/>
    <w:rsid w:val="002B7802"/>
    <w:rsid w:val="002C00B0"/>
    <w:rsid w:val="002C02D4"/>
    <w:rsid w:val="002C0869"/>
    <w:rsid w:val="002C0E76"/>
    <w:rsid w:val="002C1ACB"/>
    <w:rsid w:val="002C1D29"/>
    <w:rsid w:val="002C363A"/>
    <w:rsid w:val="002C3F12"/>
    <w:rsid w:val="002C4A14"/>
    <w:rsid w:val="002C75D1"/>
    <w:rsid w:val="002C7ABA"/>
    <w:rsid w:val="002D00C8"/>
    <w:rsid w:val="002D0204"/>
    <w:rsid w:val="002D0B92"/>
    <w:rsid w:val="002D2922"/>
    <w:rsid w:val="002D36E7"/>
    <w:rsid w:val="002D3E10"/>
    <w:rsid w:val="002D3EA9"/>
    <w:rsid w:val="002D451E"/>
    <w:rsid w:val="002D47F3"/>
    <w:rsid w:val="002D4A81"/>
    <w:rsid w:val="002D5B96"/>
    <w:rsid w:val="002D5F8E"/>
    <w:rsid w:val="002D622F"/>
    <w:rsid w:val="002D629A"/>
    <w:rsid w:val="002D676D"/>
    <w:rsid w:val="002D6940"/>
    <w:rsid w:val="002D6AAA"/>
    <w:rsid w:val="002D6BA8"/>
    <w:rsid w:val="002D7339"/>
    <w:rsid w:val="002D7DE6"/>
    <w:rsid w:val="002E0011"/>
    <w:rsid w:val="002E0A3A"/>
    <w:rsid w:val="002E0C5E"/>
    <w:rsid w:val="002E0DBC"/>
    <w:rsid w:val="002E3736"/>
    <w:rsid w:val="002E41F4"/>
    <w:rsid w:val="002E4815"/>
    <w:rsid w:val="002E4E6A"/>
    <w:rsid w:val="002E6BF8"/>
    <w:rsid w:val="002E7A12"/>
    <w:rsid w:val="002F0272"/>
    <w:rsid w:val="002F05F1"/>
    <w:rsid w:val="002F1017"/>
    <w:rsid w:val="002F1154"/>
    <w:rsid w:val="002F1389"/>
    <w:rsid w:val="002F1B0F"/>
    <w:rsid w:val="002F22EA"/>
    <w:rsid w:val="002F2E77"/>
    <w:rsid w:val="002F3455"/>
    <w:rsid w:val="002F3813"/>
    <w:rsid w:val="002F388E"/>
    <w:rsid w:val="002F41FA"/>
    <w:rsid w:val="002F5A18"/>
    <w:rsid w:val="002F6335"/>
    <w:rsid w:val="002F6447"/>
    <w:rsid w:val="002F6ACF"/>
    <w:rsid w:val="002F6D7E"/>
    <w:rsid w:val="002F6FDB"/>
    <w:rsid w:val="002F76D8"/>
    <w:rsid w:val="0030062A"/>
    <w:rsid w:val="003013A5"/>
    <w:rsid w:val="00302266"/>
    <w:rsid w:val="0030252B"/>
    <w:rsid w:val="0030256D"/>
    <w:rsid w:val="0030309B"/>
    <w:rsid w:val="00303817"/>
    <w:rsid w:val="00303B6D"/>
    <w:rsid w:val="00303F46"/>
    <w:rsid w:val="003044E2"/>
    <w:rsid w:val="00304A17"/>
    <w:rsid w:val="00304B59"/>
    <w:rsid w:val="00305D32"/>
    <w:rsid w:val="00306DAA"/>
    <w:rsid w:val="00307059"/>
    <w:rsid w:val="00307ED3"/>
    <w:rsid w:val="003102D9"/>
    <w:rsid w:val="00311482"/>
    <w:rsid w:val="00312447"/>
    <w:rsid w:val="00312BE0"/>
    <w:rsid w:val="003147C8"/>
    <w:rsid w:val="0031492F"/>
    <w:rsid w:val="003154A2"/>
    <w:rsid w:val="003159AE"/>
    <w:rsid w:val="00315D88"/>
    <w:rsid w:val="003176CD"/>
    <w:rsid w:val="00320D8E"/>
    <w:rsid w:val="00321529"/>
    <w:rsid w:val="00321B49"/>
    <w:rsid w:val="00321CEF"/>
    <w:rsid w:val="003227FC"/>
    <w:rsid w:val="00325727"/>
    <w:rsid w:val="0032593E"/>
    <w:rsid w:val="00325CC0"/>
    <w:rsid w:val="00326D5D"/>
    <w:rsid w:val="00326F5A"/>
    <w:rsid w:val="0032748C"/>
    <w:rsid w:val="00327B24"/>
    <w:rsid w:val="00327E7B"/>
    <w:rsid w:val="003302CD"/>
    <w:rsid w:val="003320B7"/>
    <w:rsid w:val="00333AB2"/>
    <w:rsid w:val="00334154"/>
    <w:rsid w:val="00334D48"/>
    <w:rsid w:val="00334EDC"/>
    <w:rsid w:val="003350C7"/>
    <w:rsid w:val="003363B3"/>
    <w:rsid w:val="00337E29"/>
    <w:rsid w:val="00337E44"/>
    <w:rsid w:val="00340CD3"/>
    <w:rsid w:val="00340D4D"/>
    <w:rsid w:val="003410F3"/>
    <w:rsid w:val="003417DF"/>
    <w:rsid w:val="00341F49"/>
    <w:rsid w:val="00342804"/>
    <w:rsid w:val="00342AF8"/>
    <w:rsid w:val="00342E12"/>
    <w:rsid w:val="00343430"/>
    <w:rsid w:val="0034375B"/>
    <w:rsid w:val="00344258"/>
    <w:rsid w:val="00345E04"/>
    <w:rsid w:val="0034698B"/>
    <w:rsid w:val="003507D5"/>
    <w:rsid w:val="003514F5"/>
    <w:rsid w:val="00352455"/>
    <w:rsid w:val="00352F71"/>
    <w:rsid w:val="003535E0"/>
    <w:rsid w:val="00353AA8"/>
    <w:rsid w:val="00354022"/>
    <w:rsid w:val="0035410F"/>
    <w:rsid w:val="00355E12"/>
    <w:rsid w:val="003574AF"/>
    <w:rsid w:val="00360941"/>
    <w:rsid w:val="00360C65"/>
    <w:rsid w:val="003621D1"/>
    <w:rsid w:val="00362765"/>
    <w:rsid w:val="003639A9"/>
    <w:rsid w:val="00364670"/>
    <w:rsid w:val="0036500F"/>
    <w:rsid w:val="0036523A"/>
    <w:rsid w:val="00365418"/>
    <w:rsid w:val="00367914"/>
    <w:rsid w:val="003704D8"/>
    <w:rsid w:val="003708DB"/>
    <w:rsid w:val="00371207"/>
    <w:rsid w:val="00372071"/>
    <w:rsid w:val="0037248D"/>
    <w:rsid w:val="0037266C"/>
    <w:rsid w:val="00372EB6"/>
    <w:rsid w:val="00373B0B"/>
    <w:rsid w:val="003749F8"/>
    <w:rsid w:val="0037547A"/>
    <w:rsid w:val="003757C2"/>
    <w:rsid w:val="00375B30"/>
    <w:rsid w:val="00376F0F"/>
    <w:rsid w:val="003777AB"/>
    <w:rsid w:val="00377D59"/>
    <w:rsid w:val="00377F0C"/>
    <w:rsid w:val="0038056C"/>
    <w:rsid w:val="003816F3"/>
    <w:rsid w:val="00381C62"/>
    <w:rsid w:val="00381FA0"/>
    <w:rsid w:val="0038212E"/>
    <w:rsid w:val="00384391"/>
    <w:rsid w:val="00384C10"/>
    <w:rsid w:val="00385528"/>
    <w:rsid w:val="003857EA"/>
    <w:rsid w:val="00385A87"/>
    <w:rsid w:val="00385C57"/>
    <w:rsid w:val="00385E85"/>
    <w:rsid w:val="003860FE"/>
    <w:rsid w:val="00386265"/>
    <w:rsid w:val="003862DE"/>
    <w:rsid w:val="00387D75"/>
    <w:rsid w:val="00390478"/>
    <w:rsid w:val="0039050B"/>
    <w:rsid w:val="003908E1"/>
    <w:rsid w:val="003909C3"/>
    <w:rsid w:val="00390D45"/>
    <w:rsid w:val="00391537"/>
    <w:rsid w:val="003931F0"/>
    <w:rsid w:val="0039392A"/>
    <w:rsid w:val="00393B22"/>
    <w:rsid w:val="003950CC"/>
    <w:rsid w:val="00395E57"/>
    <w:rsid w:val="00395E93"/>
    <w:rsid w:val="003961C8"/>
    <w:rsid w:val="0039630E"/>
    <w:rsid w:val="0039644F"/>
    <w:rsid w:val="00396EC9"/>
    <w:rsid w:val="0039736C"/>
    <w:rsid w:val="00397851"/>
    <w:rsid w:val="003A066A"/>
    <w:rsid w:val="003A2E4B"/>
    <w:rsid w:val="003A35F6"/>
    <w:rsid w:val="003A3718"/>
    <w:rsid w:val="003A4221"/>
    <w:rsid w:val="003A46AD"/>
    <w:rsid w:val="003A5FC4"/>
    <w:rsid w:val="003A65F0"/>
    <w:rsid w:val="003B28F9"/>
    <w:rsid w:val="003B3260"/>
    <w:rsid w:val="003B41D5"/>
    <w:rsid w:val="003B55C9"/>
    <w:rsid w:val="003B599E"/>
    <w:rsid w:val="003B5AD5"/>
    <w:rsid w:val="003B6CAF"/>
    <w:rsid w:val="003B7D51"/>
    <w:rsid w:val="003C0525"/>
    <w:rsid w:val="003C1FE1"/>
    <w:rsid w:val="003C281C"/>
    <w:rsid w:val="003C2827"/>
    <w:rsid w:val="003C2A3D"/>
    <w:rsid w:val="003C3215"/>
    <w:rsid w:val="003C42BD"/>
    <w:rsid w:val="003C47B4"/>
    <w:rsid w:val="003C54D6"/>
    <w:rsid w:val="003C55C8"/>
    <w:rsid w:val="003C660B"/>
    <w:rsid w:val="003C7370"/>
    <w:rsid w:val="003C755E"/>
    <w:rsid w:val="003D000E"/>
    <w:rsid w:val="003D08F4"/>
    <w:rsid w:val="003D0C6B"/>
    <w:rsid w:val="003D1DCB"/>
    <w:rsid w:val="003D3E26"/>
    <w:rsid w:val="003D4032"/>
    <w:rsid w:val="003D44F2"/>
    <w:rsid w:val="003D4834"/>
    <w:rsid w:val="003D4A9B"/>
    <w:rsid w:val="003D4C76"/>
    <w:rsid w:val="003D4D23"/>
    <w:rsid w:val="003D4E2D"/>
    <w:rsid w:val="003D5491"/>
    <w:rsid w:val="003D663D"/>
    <w:rsid w:val="003D6DAE"/>
    <w:rsid w:val="003D7C00"/>
    <w:rsid w:val="003E0894"/>
    <w:rsid w:val="003E0A38"/>
    <w:rsid w:val="003E0C23"/>
    <w:rsid w:val="003E0D9D"/>
    <w:rsid w:val="003E146A"/>
    <w:rsid w:val="003E1842"/>
    <w:rsid w:val="003E25C3"/>
    <w:rsid w:val="003E2656"/>
    <w:rsid w:val="003E297A"/>
    <w:rsid w:val="003E297B"/>
    <w:rsid w:val="003E2EC1"/>
    <w:rsid w:val="003E353E"/>
    <w:rsid w:val="003E36FE"/>
    <w:rsid w:val="003E4022"/>
    <w:rsid w:val="003E4144"/>
    <w:rsid w:val="003E4766"/>
    <w:rsid w:val="003E4F30"/>
    <w:rsid w:val="003E515F"/>
    <w:rsid w:val="003E52D5"/>
    <w:rsid w:val="003E5F17"/>
    <w:rsid w:val="003E7580"/>
    <w:rsid w:val="003F00A8"/>
    <w:rsid w:val="003F0DFE"/>
    <w:rsid w:val="003F1612"/>
    <w:rsid w:val="003F167C"/>
    <w:rsid w:val="003F1951"/>
    <w:rsid w:val="003F1C4B"/>
    <w:rsid w:val="003F448B"/>
    <w:rsid w:val="003F51CA"/>
    <w:rsid w:val="003F569C"/>
    <w:rsid w:val="003F58B0"/>
    <w:rsid w:val="003F645B"/>
    <w:rsid w:val="003F6969"/>
    <w:rsid w:val="003F6CCC"/>
    <w:rsid w:val="003F78E8"/>
    <w:rsid w:val="003F7A4D"/>
    <w:rsid w:val="004000FA"/>
    <w:rsid w:val="00400266"/>
    <w:rsid w:val="00400E28"/>
    <w:rsid w:val="00401BC2"/>
    <w:rsid w:val="004025FB"/>
    <w:rsid w:val="00403496"/>
    <w:rsid w:val="00404D5D"/>
    <w:rsid w:val="0040619E"/>
    <w:rsid w:val="00406285"/>
    <w:rsid w:val="00406664"/>
    <w:rsid w:val="004066DF"/>
    <w:rsid w:val="00407A5A"/>
    <w:rsid w:val="00410527"/>
    <w:rsid w:val="00411101"/>
    <w:rsid w:val="00412B4A"/>
    <w:rsid w:val="0041361D"/>
    <w:rsid w:val="004139FA"/>
    <w:rsid w:val="00415593"/>
    <w:rsid w:val="00415E97"/>
    <w:rsid w:val="00415F00"/>
    <w:rsid w:val="00416747"/>
    <w:rsid w:val="00416BC0"/>
    <w:rsid w:val="00417059"/>
    <w:rsid w:val="00417627"/>
    <w:rsid w:val="00417D19"/>
    <w:rsid w:val="00421729"/>
    <w:rsid w:val="00421735"/>
    <w:rsid w:val="00422450"/>
    <w:rsid w:val="004228CE"/>
    <w:rsid w:val="00423772"/>
    <w:rsid w:val="004238F7"/>
    <w:rsid w:val="00424A25"/>
    <w:rsid w:val="00425057"/>
    <w:rsid w:val="00425090"/>
    <w:rsid w:val="00425CF9"/>
    <w:rsid w:val="00425DA7"/>
    <w:rsid w:val="00426228"/>
    <w:rsid w:val="004262F9"/>
    <w:rsid w:val="004266F8"/>
    <w:rsid w:val="00431F66"/>
    <w:rsid w:val="00433E50"/>
    <w:rsid w:val="00434B7E"/>
    <w:rsid w:val="00435DB9"/>
    <w:rsid w:val="00436DB3"/>
    <w:rsid w:val="00437051"/>
    <w:rsid w:val="0044073E"/>
    <w:rsid w:val="00441C5C"/>
    <w:rsid w:val="00441F4B"/>
    <w:rsid w:val="00442D1D"/>
    <w:rsid w:val="00444235"/>
    <w:rsid w:val="004446B9"/>
    <w:rsid w:val="0044616F"/>
    <w:rsid w:val="00446B10"/>
    <w:rsid w:val="00446C90"/>
    <w:rsid w:val="00447B9F"/>
    <w:rsid w:val="004503E5"/>
    <w:rsid w:val="004507A9"/>
    <w:rsid w:val="004513EA"/>
    <w:rsid w:val="004517DC"/>
    <w:rsid w:val="004526C2"/>
    <w:rsid w:val="00452837"/>
    <w:rsid w:val="00452B7A"/>
    <w:rsid w:val="00455374"/>
    <w:rsid w:val="00455699"/>
    <w:rsid w:val="00455EFF"/>
    <w:rsid w:val="00456AEA"/>
    <w:rsid w:val="00456AF3"/>
    <w:rsid w:val="004578FF"/>
    <w:rsid w:val="004600DE"/>
    <w:rsid w:val="0046027D"/>
    <w:rsid w:val="0046040F"/>
    <w:rsid w:val="004606AB"/>
    <w:rsid w:val="00460817"/>
    <w:rsid w:val="0046101E"/>
    <w:rsid w:val="004625C2"/>
    <w:rsid w:val="00463850"/>
    <w:rsid w:val="00463BED"/>
    <w:rsid w:val="00463E28"/>
    <w:rsid w:val="00464423"/>
    <w:rsid w:val="00464665"/>
    <w:rsid w:val="00465C70"/>
    <w:rsid w:val="004713F3"/>
    <w:rsid w:val="00471793"/>
    <w:rsid w:val="00472838"/>
    <w:rsid w:val="00473566"/>
    <w:rsid w:val="00474049"/>
    <w:rsid w:val="00475174"/>
    <w:rsid w:val="004757E3"/>
    <w:rsid w:val="00476267"/>
    <w:rsid w:val="00476357"/>
    <w:rsid w:val="004768BB"/>
    <w:rsid w:val="00476EFE"/>
    <w:rsid w:val="004774C8"/>
    <w:rsid w:val="004775AC"/>
    <w:rsid w:val="00477AD4"/>
    <w:rsid w:val="0048120F"/>
    <w:rsid w:val="004812F1"/>
    <w:rsid w:val="00481839"/>
    <w:rsid w:val="0048208C"/>
    <w:rsid w:val="00483AB8"/>
    <w:rsid w:val="00483B30"/>
    <w:rsid w:val="004843D8"/>
    <w:rsid w:val="00484A01"/>
    <w:rsid w:val="00484F29"/>
    <w:rsid w:val="00485086"/>
    <w:rsid w:val="00486462"/>
    <w:rsid w:val="0048713B"/>
    <w:rsid w:val="00487796"/>
    <w:rsid w:val="0048781B"/>
    <w:rsid w:val="00490A89"/>
    <w:rsid w:val="00490DC1"/>
    <w:rsid w:val="00490F6F"/>
    <w:rsid w:val="00493000"/>
    <w:rsid w:val="00494735"/>
    <w:rsid w:val="00494ED6"/>
    <w:rsid w:val="00495FBC"/>
    <w:rsid w:val="00496BF1"/>
    <w:rsid w:val="0049715C"/>
    <w:rsid w:val="00497D34"/>
    <w:rsid w:val="004A0F92"/>
    <w:rsid w:val="004A1CF2"/>
    <w:rsid w:val="004A30C2"/>
    <w:rsid w:val="004A38AB"/>
    <w:rsid w:val="004A3CEA"/>
    <w:rsid w:val="004A406B"/>
    <w:rsid w:val="004A4297"/>
    <w:rsid w:val="004A49CC"/>
    <w:rsid w:val="004A58A9"/>
    <w:rsid w:val="004A7CF4"/>
    <w:rsid w:val="004B03CD"/>
    <w:rsid w:val="004B255C"/>
    <w:rsid w:val="004B28B7"/>
    <w:rsid w:val="004B2BA1"/>
    <w:rsid w:val="004B37BE"/>
    <w:rsid w:val="004B4E4D"/>
    <w:rsid w:val="004B52E3"/>
    <w:rsid w:val="004B54A6"/>
    <w:rsid w:val="004B5E33"/>
    <w:rsid w:val="004B6A47"/>
    <w:rsid w:val="004B6AAC"/>
    <w:rsid w:val="004B7B5E"/>
    <w:rsid w:val="004C0066"/>
    <w:rsid w:val="004C0E08"/>
    <w:rsid w:val="004C1A5D"/>
    <w:rsid w:val="004C31D5"/>
    <w:rsid w:val="004C4420"/>
    <w:rsid w:val="004C512B"/>
    <w:rsid w:val="004C55E7"/>
    <w:rsid w:val="004C5C0E"/>
    <w:rsid w:val="004C5E42"/>
    <w:rsid w:val="004C780D"/>
    <w:rsid w:val="004C7F65"/>
    <w:rsid w:val="004D1147"/>
    <w:rsid w:val="004D2446"/>
    <w:rsid w:val="004D2D4B"/>
    <w:rsid w:val="004D4175"/>
    <w:rsid w:val="004D4369"/>
    <w:rsid w:val="004D4B1B"/>
    <w:rsid w:val="004D4D7C"/>
    <w:rsid w:val="004D53B8"/>
    <w:rsid w:val="004D6624"/>
    <w:rsid w:val="004D6CEB"/>
    <w:rsid w:val="004D6FCB"/>
    <w:rsid w:val="004D73B1"/>
    <w:rsid w:val="004D76CA"/>
    <w:rsid w:val="004D76D1"/>
    <w:rsid w:val="004D7C64"/>
    <w:rsid w:val="004E0202"/>
    <w:rsid w:val="004E1379"/>
    <w:rsid w:val="004E229F"/>
    <w:rsid w:val="004E2598"/>
    <w:rsid w:val="004E2714"/>
    <w:rsid w:val="004E2B19"/>
    <w:rsid w:val="004E2F76"/>
    <w:rsid w:val="004E318E"/>
    <w:rsid w:val="004E3C24"/>
    <w:rsid w:val="004E3D1B"/>
    <w:rsid w:val="004E3E20"/>
    <w:rsid w:val="004E43FA"/>
    <w:rsid w:val="004E43FE"/>
    <w:rsid w:val="004E4C55"/>
    <w:rsid w:val="004E6022"/>
    <w:rsid w:val="004E684A"/>
    <w:rsid w:val="004E7384"/>
    <w:rsid w:val="004E7D24"/>
    <w:rsid w:val="004F0D0B"/>
    <w:rsid w:val="004F19A1"/>
    <w:rsid w:val="004F2358"/>
    <w:rsid w:val="004F294E"/>
    <w:rsid w:val="004F47A0"/>
    <w:rsid w:val="004F4A1B"/>
    <w:rsid w:val="004F517F"/>
    <w:rsid w:val="004F53E1"/>
    <w:rsid w:val="004F59F5"/>
    <w:rsid w:val="0050165D"/>
    <w:rsid w:val="00501B2B"/>
    <w:rsid w:val="00501E64"/>
    <w:rsid w:val="00501E83"/>
    <w:rsid w:val="00502408"/>
    <w:rsid w:val="00502C58"/>
    <w:rsid w:val="00502F1B"/>
    <w:rsid w:val="00503142"/>
    <w:rsid w:val="005032EB"/>
    <w:rsid w:val="005041C9"/>
    <w:rsid w:val="005047B7"/>
    <w:rsid w:val="00504A45"/>
    <w:rsid w:val="00504FCF"/>
    <w:rsid w:val="00506758"/>
    <w:rsid w:val="00506A3C"/>
    <w:rsid w:val="00507708"/>
    <w:rsid w:val="00507D0A"/>
    <w:rsid w:val="00507E67"/>
    <w:rsid w:val="00510DE0"/>
    <w:rsid w:val="00510F5E"/>
    <w:rsid w:val="0051109A"/>
    <w:rsid w:val="00511998"/>
    <w:rsid w:val="00512185"/>
    <w:rsid w:val="005124FB"/>
    <w:rsid w:val="005135A5"/>
    <w:rsid w:val="00514A17"/>
    <w:rsid w:val="00514A25"/>
    <w:rsid w:val="00514FA8"/>
    <w:rsid w:val="00515174"/>
    <w:rsid w:val="00515772"/>
    <w:rsid w:val="005158F1"/>
    <w:rsid w:val="0051601F"/>
    <w:rsid w:val="00516C84"/>
    <w:rsid w:val="005173C1"/>
    <w:rsid w:val="00517D32"/>
    <w:rsid w:val="005206C3"/>
    <w:rsid w:val="00520B86"/>
    <w:rsid w:val="00520F91"/>
    <w:rsid w:val="00521396"/>
    <w:rsid w:val="00521C92"/>
    <w:rsid w:val="005224A9"/>
    <w:rsid w:val="00523673"/>
    <w:rsid w:val="00523E8E"/>
    <w:rsid w:val="00523E9B"/>
    <w:rsid w:val="0052487B"/>
    <w:rsid w:val="00524C62"/>
    <w:rsid w:val="005251FD"/>
    <w:rsid w:val="00526034"/>
    <w:rsid w:val="00526512"/>
    <w:rsid w:val="00526658"/>
    <w:rsid w:val="005321F6"/>
    <w:rsid w:val="0053220C"/>
    <w:rsid w:val="0053317B"/>
    <w:rsid w:val="0053338A"/>
    <w:rsid w:val="00534215"/>
    <w:rsid w:val="005346A6"/>
    <w:rsid w:val="005347B2"/>
    <w:rsid w:val="0053655C"/>
    <w:rsid w:val="00536FE6"/>
    <w:rsid w:val="005371F7"/>
    <w:rsid w:val="00537346"/>
    <w:rsid w:val="00537381"/>
    <w:rsid w:val="00537A67"/>
    <w:rsid w:val="00537A9A"/>
    <w:rsid w:val="00537D02"/>
    <w:rsid w:val="0054058E"/>
    <w:rsid w:val="00540D71"/>
    <w:rsid w:val="00541413"/>
    <w:rsid w:val="005418DF"/>
    <w:rsid w:val="00541965"/>
    <w:rsid w:val="00541AF5"/>
    <w:rsid w:val="00542628"/>
    <w:rsid w:val="0054267F"/>
    <w:rsid w:val="00542820"/>
    <w:rsid w:val="00543435"/>
    <w:rsid w:val="00545D95"/>
    <w:rsid w:val="00547483"/>
    <w:rsid w:val="00547DA4"/>
    <w:rsid w:val="00550368"/>
    <w:rsid w:val="005505A4"/>
    <w:rsid w:val="0055061B"/>
    <w:rsid w:val="005510EF"/>
    <w:rsid w:val="00551199"/>
    <w:rsid w:val="00551259"/>
    <w:rsid w:val="005517CD"/>
    <w:rsid w:val="00552003"/>
    <w:rsid w:val="005534E5"/>
    <w:rsid w:val="00554585"/>
    <w:rsid w:val="00554999"/>
    <w:rsid w:val="005553E5"/>
    <w:rsid w:val="0055554E"/>
    <w:rsid w:val="00555F4D"/>
    <w:rsid w:val="00557151"/>
    <w:rsid w:val="00557197"/>
    <w:rsid w:val="00557AAB"/>
    <w:rsid w:val="00562381"/>
    <w:rsid w:val="0056401A"/>
    <w:rsid w:val="00564D70"/>
    <w:rsid w:val="005667AD"/>
    <w:rsid w:val="00570065"/>
    <w:rsid w:val="00570170"/>
    <w:rsid w:val="00570463"/>
    <w:rsid w:val="0057152D"/>
    <w:rsid w:val="00571BBA"/>
    <w:rsid w:val="0057257B"/>
    <w:rsid w:val="005727C9"/>
    <w:rsid w:val="005744DD"/>
    <w:rsid w:val="00577DED"/>
    <w:rsid w:val="00581576"/>
    <w:rsid w:val="005817C8"/>
    <w:rsid w:val="00581DA6"/>
    <w:rsid w:val="00582287"/>
    <w:rsid w:val="00582747"/>
    <w:rsid w:val="00583671"/>
    <w:rsid w:val="00584319"/>
    <w:rsid w:val="00584C82"/>
    <w:rsid w:val="00584D95"/>
    <w:rsid w:val="00585A96"/>
    <w:rsid w:val="0058666F"/>
    <w:rsid w:val="00586A0D"/>
    <w:rsid w:val="00586D7B"/>
    <w:rsid w:val="00586E7F"/>
    <w:rsid w:val="0059070C"/>
    <w:rsid w:val="00590AA8"/>
    <w:rsid w:val="00592D27"/>
    <w:rsid w:val="0059333E"/>
    <w:rsid w:val="00594334"/>
    <w:rsid w:val="0059508D"/>
    <w:rsid w:val="0059517E"/>
    <w:rsid w:val="0059533E"/>
    <w:rsid w:val="00596E9A"/>
    <w:rsid w:val="00597621"/>
    <w:rsid w:val="005A0A32"/>
    <w:rsid w:val="005A143A"/>
    <w:rsid w:val="005A1B58"/>
    <w:rsid w:val="005A28AE"/>
    <w:rsid w:val="005A2D6F"/>
    <w:rsid w:val="005A302B"/>
    <w:rsid w:val="005A44CD"/>
    <w:rsid w:val="005A5299"/>
    <w:rsid w:val="005A63F6"/>
    <w:rsid w:val="005A7A41"/>
    <w:rsid w:val="005A7CF0"/>
    <w:rsid w:val="005A7DA5"/>
    <w:rsid w:val="005B0024"/>
    <w:rsid w:val="005B1179"/>
    <w:rsid w:val="005B2AB0"/>
    <w:rsid w:val="005B2F5C"/>
    <w:rsid w:val="005B4AD5"/>
    <w:rsid w:val="005B5782"/>
    <w:rsid w:val="005B5884"/>
    <w:rsid w:val="005B69C8"/>
    <w:rsid w:val="005B6B95"/>
    <w:rsid w:val="005B7C44"/>
    <w:rsid w:val="005C0013"/>
    <w:rsid w:val="005C09C4"/>
    <w:rsid w:val="005C0A75"/>
    <w:rsid w:val="005C0D7F"/>
    <w:rsid w:val="005C0E46"/>
    <w:rsid w:val="005C213C"/>
    <w:rsid w:val="005C2465"/>
    <w:rsid w:val="005C2DDA"/>
    <w:rsid w:val="005C390A"/>
    <w:rsid w:val="005C3AA9"/>
    <w:rsid w:val="005C3BFF"/>
    <w:rsid w:val="005C43AB"/>
    <w:rsid w:val="005C571D"/>
    <w:rsid w:val="005C5B58"/>
    <w:rsid w:val="005C6136"/>
    <w:rsid w:val="005C6F50"/>
    <w:rsid w:val="005C7484"/>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281"/>
    <w:rsid w:val="005E3565"/>
    <w:rsid w:val="005E392F"/>
    <w:rsid w:val="005E4E8E"/>
    <w:rsid w:val="005E4F05"/>
    <w:rsid w:val="005E52DE"/>
    <w:rsid w:val="005E5D3C"/>
    <w:rsid w:val="005E63B5"/>
    <w:rsid w:val="005E670F"/>
    <w:rsid w:val="005E7D7A"/>
    <w:rsid w:val="005F0ACD"/>
    <w:rsid w:val="005F0DB0"/>
    <w:rsid w:val="005F2074"/>
    <w:rsid w:val="005F363A"/>
    <w:rsid w:val="005F3EB7"/>
    <w:rsid w:val="005F6B55"/>
    <w:rsid w:val="005F7F46"/>
    <w:rsid w:val="00601038"/>
    <w:rsid w:val="00601085"/>
    <w:rsid w:val="00601123"/>
    <w:rsid w:val="00601B3F"/>
    <w:rsid w:val="006024A3"/>
    <w:rsid w:val="006025E1"/>
    <w:rsid w:val="00602AF9"/>
    <w:rsid w:val="00602DAD"/>
    <w:rsid w:val="00603075"/>
    <w:rsid w:val="006032D6"/>
    <w:rsid w:val="00603B1A"/>
    <w:rsid w:val="00605637"/>
    <w:rsid w:val="00610F60"/>
    <w:rsid w:val="00611459"/>
    <w:rsid w:val="00611626"/>
    <w:rsid w:val="00613158"/>
    <w:rsid w:val="006136E0"/>
    <w:rsid w:val="0061381D"/>
    <w:rsid w:val="0061400C"/>
    <w:rsid w:val="00614DFF"/>
    <w:rsid w:val="00615403"/>
    <w:rsid w:val="0061579F"/>
    <w:rsid w:val="006163C6"/>
    <w:rsid w:val="00616A67"/>
    <w:rsid w:val="00616D98"/>
    <w:rsid w:val="0062062B"/>
    <w:rsid w:val="006206D3"/>
    <w:rsid w:val="006217F4"/>
    <w:rsid w:val="00621FD1"/>
    <w:rsid w:val="00622726"/>
    <w:rsid w:val="00623295"/>
    <w:rsid w:val="00624162"/>
    <w:rsid w:val="00624570"/>
    <w:rsid w:val="006246D6"/>
    <w:rsid w:val="00624AF3"/>
    <w:rsid w:val="00625230"/>
    <w:rsid w:val="00625C8B"/>
    <w:rsid w:val="00625D9F"/>
    <w:rsid w:val="006262C8"/>
    <w:rsid w:val="006271BD"/>
    <w:rsid w:val="00627E87"/>
    <w:rsid w:val="006302A3"/>
    <w:rsid w:val="006304EF"/>
    <w:rsid w:val="00630B37"/>
    <w:rsid w:val="0063171C"/>
    <w:rsid w:val="00631F9F"/>
    <w:rsid w:val="006320A4"/>
    <w:rsid w:val="006320E5"/>
    <w:rsid w:val="0063250C"/>
    <w:rsid w:val="00633799"/>
    <w:rsid w:val="00633C04"/>
    <w:rsid w:val="006346A0"/>
    <w:rsid w:val="00637175"/>
    <w:rsid w:val="00637656"/>
    <w:rsid w:val="00640071"/>
    <w:rsid w:val="00640BEA"/>
    <w:rsid w:val="006413DD"/>
    <w:rsid w:val="00641909"/>
    <w:rsid w:val="006426B2"/>
    <w:rsid w:val="0064369B"/>
    <w:rsid w:val="0064459F"/>
    <w:rsid w:val="006449EB"/>
    <w:rsid w:val="00644C53"/>
    <w:rsid w:val="00644E55"/>
    <w:rsid w:val="00644F73"/>
    <w:rsid w:val="006453BC"/>
    <w:rsid w:val="0064602D"/>
    <w:rsid w:val="00646B45"/>
    <w:rsid w:val="0064785A"/>
    <w:rsid w:val="00647F43"/>
    <w:rsid w:val="00653751"/>
    <w:rsid w:val="00653F37"/>
    <w:rsid w:val="00654367"/>
    <w:rsid w:val="00654374"/>
    <w:rsid w:val="00654E7F"/>
    <w:rsid w:val="0065500B"/>
    <w:rsid w:val="00656038"/>
    <w:rsid w:val="006564CD"/>
    <w:rsid w:val="00656F16"/>
    <w:rsid w:val="00657146"/>
    <w:rsid w:val="00657375"/>
    <w:rsid w:val="00657EC1"/>
    <w:rsid w:val="00660BDB"/>
    <w:rsid w:val="00661313"/>
    <w:rsid w:val="00662294"/>
    <w:rsid w:val="006624F1"/>
    <w:rsid w:val="00663CDB"/>
    <w:rsid w:val="0066405A"/>
    <w:rsid w:val="00664E01"/>
    <w:rsid w:val="00665679"/>
    <w:rsid w:val="00665FC0"/>
    <w:rsid w:val="00666671"/>
    <w:rsid w:val="00670263"/>
    <w:rsid w:val="00670A84"/>
    <w:rsid w:val="006721AC"/>
    <w:rsid w:val="006728BF"/>
    <w:rsid w:val="00673E7C"/>
    <w:rsid w:val="00674F1A"/>
    <w:rsid w:val="006760F7"/>
    <w:rsid w:val="00676705"/>
    <w:rsid w:val="00676BED"/>
    <w:rsid w:val="00676F7C"/>
    <w:rsid w:val="00680602"/>
    <w:rsid w:val="00680F4F"/>
    <w:rsid w:val="00681D39"/>
    <w:rsid w:val="0068223E"/>
    <w:rsid w:val="00682803"/>
    <w:rsid w:val="00682A10"/>
    <w:rsid w:val="00683966"/>
    <w:rsid w:val="00684B7B"/>
    <w:rsid w:val="00685102"/>
    <w:rsid w:val="00685643"/>
    <w:rsid w:val="0068565C"/>
    <w:rsid w:val="00686787"/>
    <w:rsid w:val="006879FA"/>
    <w:rsid w:val="00687F85"/>
    <w:rsid w:val="006901E8"/>
    <w:rsid w:val="006909F1"/>
    <w:rsid w:val="00691992"/>
    <w:rsid w:val="006929AD"/>
    <w:rsid w:val="00693340"/>
    <w:rsid w:val="00693ADA"/>
    <w:rsid w:val="00693C69"/>
    <w:rsid w:val="006946DA"/>
    <w:rsid w:val="006949B7"/>
    <w:rsid w:val="00694E47"/>
    <w:rsid w:val="00695B06"/>
    <w:rsid w:val="00695CBC"/>
    <w:rsid w:val="006969F0"/>
    <w:rsid w:val="0069777E"/>
    <w:rsid w:val="00697D72"/>
    <w:rsid w:val="00697EC1"/>
    <w:rsid w:val="006A0F06"/>
    <w:rsid w:val="006A1633"/>
    <w:rsid w:val="006A20D0"/>
    <w:rsid w:val="006A2358"/>
    <w:rsid w:val="006A2B45"/>
    <w:rsid w:val="006A2F98"/>
    <w:rsid w:val="006A3B1F"/>
    <w:rsid w:val="006A3D68"/>
    <w:rsid w:val="006A46DA"/>
    <w:rsid w:val="006A4DAE"/>
    <w:rsid w:val="006A5839"/>
    <w:rsid w:val="006A586B"/>
    <w:rsid w:val="006A58B4"/>
    <w:rsid w:val="006A5C62"/>
    <w:rsid w:val="006A5D73"/>
    <w:rsid w:val="006A64AC"/>
    <w:rsid w:val="006A6DF6"/>
    <w:rsid w:val="006A7475"/>
    <w:rsid w:val="006B0451"/>
    <w:rsid w:val="006B0896"/>
    <w:rsid w:val="006B0FD3"/>
    <w:rsid w:val="006B1062"/>
    <w:rsid w:val="006B117F"/>
    <w:rsid w:val="006B184B"/>
    <w:rsid w:val="006B1FDB"/>
    <w:rsid w:val="006B4798"/>
    <w:rsid w:val="006B48EC"/>
    <w:rsid w:val="006B53E0"/>
    <w:rsid w:val="006B5DF6"/>
    <w:rsid w:val="006B5F4C"/>
    <w:rsid w:val="006B640B"/>
    <w:rsid w:val="006B65C0"/>
    <w:rsid w:val="006C01D4"/>
    <w:rsid w:val="006C1741"/>
    <w:rsid w:val="006C1CA4"/>
    <w:rsid w:val="006C1E3F"/>
    <w:rsid w:val="006C1F27"/>
    <w:rsid w:val="006C39AE"/>
    <w:rsid w:val="006C40B4"/>
    <w:rsid w:val="006C42AD"/>
    <w:rsid w:val="006C4637"/>
    <w:rsid w:val="006C4B46"/>
    <w:rsid w:val="006C4FE9"/>
    <w:rsid w:val="006C5C77"/>
    <w:rsid w:val="006C6306"/>
    <w:rsid w:val="006C655D"/>
    <w:rsid w:val="006C6D9A"/>
    <w:rsid w:val="006C766E"/>
    <w:rsid w:val="006C7916"/>
    <w:rsid w:val="006C79ED"/>
    <w:rsid w:val="006D0CAD"/>
    <w:rsid w:val="006D20AB"/>
    <w:rsid w:val="006D2679"/>
    <w:rsid w:val="006D33C3"/>
    <w:rsid w:val="006D3731"/>
    <w:rsid w:val="006D3B5A"/>
    <w:rsid w:val="006D4961"/>
    <w:rsid w:val="006D49F7"/>
    <w:rsid w:val="006D4A30"/>
    <w:rsid w:val="006D53CD"/>
    <w:rsid w:val="006D56C7"/>
    <w:rsid w:val="006D594A"/>
    <w:rsid w:val="006D698D"/>
    <w:rsid w:val="006D6E70"/>
    <w:rsid w:val="006D6EBA"/>
    <w:rsid w:val="006D725D"/>
    <w:rsid w:val="006D7309"/>
    <w:rsid w:val="006D7B38"/>
    <w:rsid w:val="006D7B44"/>
    <w:rsid w:val="006E01D5"/>
    <w:rsid w:val="006E093F"/>
    <w:rsid w:val="006E1579"/>
    <w:rsid w:val="006E25E2"/>
    <w:rsid w:val="006E2E29"/>
    <w:rsid w:val="006E3125"/>
    <w:rsid w:val="006E478D"/>
    <w:rsid w:val="006E60E0"/>
    <w:rsid w:val="006E66ED"/>
    <w:rsid w:val="006E6CDE"/>
    <w:rsid w:val="006E7483"/>
    <w:rsid w:val="006E763E"/>
    <w:rsid w:val="006E7E49"/>
    <w:rsid w:val="006F0E4E"/>
    <w:rsid w:val="006F26E6"/>
    <w:rsid w:val="006F3064"/>
    <w:rsid w:val="006F310F"/>
    <w:rsid w:val="006F31C3"/>
    <w:rsid w:val="006F36C4"/>
    <w:rsid w:val="006F3AAE"/>
    <w:rsid w:val="006F3DEE"/>
    <w:rsid w:val="006F4C67"/>
    <w:rsid w:val="006F4D7D"/>
    <w:rsid w:val="006F5128"/>
    <w:rsid w:val="006F58C7"/>
    <w:rsid w:val="006F5FAD"/>
    <w:rsid w:val="007000D2"/>
    <w:rsid w:val="00700FB0"/>
    <w:rsid w:val="00701BE1"/>
    <w:rsid w:val="00702122"/>
    <w:rsid w:val="00702182"/>
    <w:rsid w:val="007027EE"/>
    <w:rsid w:val="00704DBA"/>
    <w:rsid w:val="00705317"/>
    <w:rsid w:val="007056B9"/>
    <w:rsid w:val="00706953"/>
    <w:rsid w:val="007071A9"/>
    <w:rsid w:val="0070752C"/>
    <w:rsid w:val="007111B8"/>
    <w:rsid w:val="00711764"/>
    <w:rsid w:val="00711E61"/>
    <w:rsid w:val="007145A0"/>
    <w:rsid w:val="0071546A"/>
    <w:rsid w:val="00715568"/>
    <w:rsid w:val="007161B9"/>
    <w:rsid w:val="007173EB"/>
    <w:rsid w:val="0071778F"/>
    <w:rsid w:val="00722452"/>
    <w:rsid w:val="00722944"/>
    <w:rsid w:val="007238D5"/>
    <w:rsid w:val="00723A5A"/>
    <w:rsid w:val="00723DA2"/>
    <w:rsid w:val="007244F6"/>
    <w:rsid w:val="00724CFF"/>
    <w:rsid w:val="00726B7C"/>
    <w:rsid w:val="0073025F"/>
    <w:rsid w:val="0073029F"/>
    <w:rsid w:val="007303C0"/>
    <w:rsid w:val="00730977"/>
    <w:rsid w:val="00730EEF"/>
    <w:rsid w:val="0073122F"/>
    <w:rsid w:val="007316F4"/>
    <w:rsid w:val="00731884"/>
    <w:rsid w:val="0073252B"/>
    <w:rsid w:val="00732765"/>
    <w:rsid w:val="00732AA1"/>
    <w:rsid w:val="00733E25"/>
    <w:rsid w:val="007347FD"/>
    <w:rsid w:val="007350F7"/>
    <w:rsid w:val="0073551F"/>
    <w:rsid w:val="007358E4"/>
    <w:rsid w:val="00736DC9"/>
    <w:rsid w:val="0073750E"/>
    <w:rsid w:val="00737B66"/>
    <w:rsid w:val="00737EAA"/>
    <w:rsid w:val="00740DA8"/>
    <w:rsid w:val="0074152B"/>
    <w:rsid w:val="00741DE9"/>
    <w:rsid w:val="00741E40"/>
    <w:rsid w:val="00741EA4"/>
    <w:rsid w:val="007425B3"/>
    <w:rsid w:val="00743853"/>
    <w:rsid w:val="00744A5A"/>
    <w:rsid w:val="00745069"/>
    <w:rsid w:val="00745682"/>
    <w:rsid w:val="0074665B"/>
    <w:rsid w:val="00747298"/>
    <w:rsid w:val="00747D49"/>
    <w:rsid w:val="00750202"/>
    <w:rsid w:val="007511EE"/>
    <w:rsid w:val="00751E13"/>
    <w:rsid w:val="007525C8"/>
    <w:rsid w:val="00753B95"/>
    <w:rsid w:val="007549C5"/>
    <w:rsid w:val="00754AAC"/>
    <w:rsid w:val="007551FE"/>
    <w:rsid w:val="00755BDD"/>
    <w:rsid w:val="00755FDD"/>
    <w:rsid w:val="00756629"/>
    <w:rsid w:val="00756F54"/>
    <w:rsid w:val="00757197"/>
    <w:rsid w:val="00757638"/>
    <w:rsid w:val="00757861"/>
    <w:rsid w:val="007614E1"/>
    <w:rsid w:val="00761569"/>
    <w:rsid w:val="007620E1"/>
    <w:rsid w:val="007626DF"/>
    <w:rsid w:val="007628E7"/>
    <w:rsid w:val="0076338E"/>
    <w:rsid w:val="00764573"/>
    <w:rsid w:val="00764E6A"/>
    <w:rsid w:val="00765F0E"/>
    <w:rsid w:val="007660ED"/>
    <w:rsid w:val="007661C4"/>
    <w:rsid w:val="007662C9"/>
    <w:rsid w:val="007664B2"/>
    <w:rsid w:val="007666F6"/>
    <w:rsid w:val="00766846"/>
    <w:rsid w:val="00767518"/>
    <w:rsid w:val="00767943"/>
    <w:rsid w:val="00767FD1"/>
    <w:rsid w:val="00770285"/>
    <w:rsid w:val="007706AE"/>
    <w:rsid w:val="0077151C"/>
    <w:rsid w:val="00771BEB"/>
    <w:rsid w:val="0077265B"/>
    <w:rsid w:val="00773794"/>
    <w:rsid w:val="00773A26"/>
    <w:rsid w:val="00773CDA"/>
    <w:rsid w:val="0077449C"/>
    <w:rsid w:val="00774C1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82C"/>
    <w:rsid w:val="00784DA3"/>
    <w:rsid w:val="00784FAB"/>
    <w:rsid w:val="0078501D"/>
    <w:rsid w:val="00785315"/>
    <w:rsid w:val="00785333"/>
    <w:rsid w:val="00786349"/>
    <w:rsid w:val="00786454"/>
    <w:rsid w:val="007911CF"/>
    <w:rsid w:val="007916EC"/>
    <w:rsid w:val="00792398"/>
    <w:rsid w:val="00794501"/>
    <w:rsid w:val="00794659"/>
    <w:rsid w:val="007946B2"/>
    <w:rsid w:val="007948BA"/>
    <w:rsid w:val="007949EC"/>
    <w:rsid w:val="00794B68"/>
    <w:rsid w:val="0079587D"/>
    <w:rsid w:val="00795D7B"/>
    <w:rsid w:val="00795E78"/>
    <w:rsid w:val="00797156"/>
    <w:rsid w:val="00797D3B"/>
    <w:rsid w:val="007A000B"/>
    <w:rsid w:val="007A1194"/>
    <w:rsid w:val="007A18C6"/>
    <w:rsid w:val="007A1BE2"/>
    <w:rsid w:val="007A1E19"/>
    <w:rsid w:val="007A1FD6"/>
    <w:rsid w:val="007A3C3D"/>
    <w:rsid w:val="007A4A68"/>
    <w:rsid w:val="007A4CEE"/>
    <w:rsid w:val="007A5011"/>
    <w:rsid w:val="007A52B3"/>
    <w:rsid w:val="007A567D"/>
    <w:rsid w:val="007A5C7A"/>
    <w:rsid w:val="007A6DEE"/>
    <w:rsid w:val="007A6FE6"/>
    <w:rsid w:val="007B159C"/>
    <w:rsid w:val="007B1CD6"/>
    <w:rsid w:val="007B1DAE"/>
    <w:rsid w:val="007B2142"/>
    <w:rsid w:val="007B2B35"/>
    <w:rsid w:val="007B459E"/>
    <w:rsid w:val="007B4927"/>
    <w:rsid w:val="007B64D0"/>
    <w:rsid w:val="007B70EF"/>
    <w:rsid w:val="007B75C3"/>
    <w:rsid w:val="007B7608"/>
    <w:rsid w:val="007B760D"/>
    <w:rsid w:val="007B7876"/>
    <w:rsid w:val="007B7A8E"/>
    <w:rsid w:val="007B7F94"/>
    <w:rsid w:val="007C077B"/>
    <w:rsid w:val="007C0D3C"/>
    <w:rsid w:val="007C1808"/>
    <w:rsid w:val="007C1BD3"/>
    <w:rsid w:val="007C202F"/>
    <w:rsid w:val="007C23E4"/>
    <w:rsid w:val="007C2EE0"/>
    <w:rsid w:val="007C30FB"/>
    <w:rsid w:val="007C36F6"/>
    <w:rsid w:val="007C381B"/>
    <w:rsid w:val="007C455F"/>
    <w:rsid w:val="007C54CA"/>
    <w:rsid w:val="007C5706"/>
    <w:rsid w:val="007C610C"/>
    <w:rsid w:val="007C633D"/>
    <w:rsid w:val="007C64ED"/>
    <w:rsid w:val="007C64F1"/>
    <w:rsid w:val="007C6ACB"/>
    <w:rsid w:val="007C6CD9"/>
    <w:rsid w:val="007C6F21"/>
    <w:rsid w:val="007C75D8"/>
    <w:rsid w:val="007C78BB"/>
    <w:rsid w:val="007D0041"/>
    <w:rsid w:val="007D0399"/>
    <w:rsid w:val="007D0582"/>
    <w:rsid w:val="007D158C"/>
    <w:rsid w:val="007D1D66"/>
    <w:rsid w:val="007D2F94"/>
    <w:rsid w:val="007D3120"/>
    <w:rsid w:val="007D3756"/>
    <w:rsid w:val="007D44B6"/>
    <w:rsid w:val="007D4652"/>
    <w:rsid w:val="007D4D81"/>
    <w:rsid w:val="007D4D8C"/>
    <w:rsid w:val="007D5679"/>
    <w:rsid w:val="007D6193"/>
    <w:rsid w:val="007D638D"/>
    <w:rsid w:val="007D6421"/>
    <w:rsid w:val="007D7063"/>
    <w:rsid w:val="007D712C"/>
    <w:rsid w:val="007D76EE"/>
    <w:rsid w:val="007E039F"/>
    <w:rsid w:val="007E0AF9"/>
    <w:rsid w:val="007E0EEC"/>
    <w:rsid w:val="007E1511"/>
    <w:rsid w:val="007E167C"/>
    <w:rsid w:val="007E2423"/>
    <w:rsid w:val="007E2B48"/>
    <w:rsid w:val="007E3C54"/>
    <w:rsid w:val="007E412B"/>
    <w:rsid w:val="007E4B0B"/>
    <w:rsid w:val="007E546B"/>
    <w:rsid w:val="007E54F0"/>
    <w:rsid w:val="007E5560"/>
    <w:rsid w:val="007E5706"/>
    <w:rsid w:val="007E7639"/>
    <w:rsid w:val="007E7AAF"/>
    <w:rsid w:val="007F039C"/>
    <w:rsid w:val="007F03FB"/>
    <w:rsid w:val="007F1FB9"/>
    <w:rsid w:val="007F2455"/>
    <w:rsid w:val="007F276A"/>
    <w:rsid w:val="007F414B"/>
    <w:rsid w:val="007F4DD4"/>
    <w:rsid w:val="007F5733"/>
    <w:rsid w:val="007F5EEB"/>
    <w:rsid w:val="007F63DA"/>
    <w:rsid w:val="007F64AE"/>
    <w:rsid w:val="00800A5B"/>
    <w:rsid w:val="00800C2F"/>
    <w:rsid w:val="00802430"/>
    <w:rsid w:val="00802945"/>
    <w:rsid w:val="008038CD"/>
    <w:rsid w:val="0080396E"/>
    <w:rsid w:val="00803BC7"/>
    <w:rsid w:val="008042A4"/>
    <w:rsid w:val="00804D90"/>
    <w:rsid w:val="00805E6B"/>
    <w:rsid w:val="0080637B"/>
    <w:rsid w:val="0080649D"/>
    <w:rsid w:val="00807446"/>
    <w:rsid w:val="0081027E"/>
    <w:rsid w:val="00810463"/>
    <w:rsid w:val="008109CF"/>
    <w:rsid w:val="00811641"/>
    <w:rsid w:val="00812DEF"/>
    <w:rsid w:val="00814090"/>
    <w:rsid w:val="008144C6"/>
    <w:rsid w:val="008146B0"/>
    <w:rsid w:val="0081527D"/>
    <w:rsid w:val="00815DB8"/>
    <w:rsid w:val="00816D84"/>
    <w:rsid w:val="00817F01"/>
    <w:rsid w:val="008209AC"/>
    <w:rsid w:val="00820CF0"/>
    <w:rsid w:val="00820E45"/>
    <w:rsid w:val="00821692"/>
    <w:rsid w:val="0082206F"/>
    <w:rsid w:val="008224AA"/>
    <w:rsid w:val="00822884"/>
    <w:rsid w:val="00822B28"/>
    <w:rsid w:val="00822F56"/>
    <w:rsid w:val="00823071"/>
    <w:rsid w:val="00823AA8"/>
    <w:rsid w:val="008243AB"/>
    <w:rsid w:val="00824887"/>
    <w:rsid w:val="008248CA"/>
    <w:rsid w:val="00824A85"/>
    <w:rsid w:val="00824B14"/>
    <w:rsid w:val="00825A24"/>
    <w:rsid w:val="008261F2"/>
    <w:rsid w:val="008264CF"/>
    <w:rsid w:val="0082713C"/>
    <w:rsid w:val="00827A2C"/>
    <w:rsid w:val="0083021D"/>
    <w:rsid w:val="00831046"/>
    <w:rsid w:val="0083145C"/>
    <w:rsid w:val="00831F2D"/>
    <w:rsid w:val="00832D3C"/>
    <w:rsid w:val="008332D6"/>
    <w:rsid w:val="008341FD"/>
    <w:rsid w:val="008343BA"/>
    <w:rsid w:val="00834B8B"/>
    <w:rsid w:val="00835522"/>
    <w:rsid w:val="0083582F"/>
    <w:rsid w:val="008369A2"/>
    <w:rsid w:val="00836EF3"/>
    <w:rsid w:val="008378F8"/>
    <w:rsid w:val="0084037B"/>
    <w:rsid w:val="00840482"/>
    <w:rsid w:val="00840A5E"/>
    <w:rsid w:val="0084163B"/>
    <w:rsid w:val="008417D5"/>
    <w:rsid w:val="00842BEF"/>
    <w:rsid w:val="0084339D"/>
    <w:rsid w:val="00843572"/>
    <w:rsid w:val="008438D0"/>
    <w:rsid w:val="00844B4E"/>
    <w:rsid w:val="008454C4"/>
    <w:rsid w:val="008456FA"/>
    <w:rsid w:val="00845C3E"/>
    <w:rsid w:val="00845E53"/>
    <w:rsid w:val="0084619D"/>
    <w:rsid w:val="008463C1"/>
    <w:rsid w:val="008477A2"/>
    <w:rsid w:val="0085011E"/>
    <w:rsid w:val="00850CC4"/>
    <w:rsid w:val="008523EF"/>
    <w:rsid w:val="008535D0"/>
    <w:rsid w:val="00853CF6"/>
    <w:rsid w:val="0085436F"/>
    <w:rsid w:val="00854620"/>
    <w:rsid w:val="00854AF4"/>
    <w:rsid w:val="00856033"/>
    <w:rsid w:val="0085660E"/>
    <w:rsid w:val="008567A2"/>
    <w:rsid w:val="00857501"/>
    <w:rsid w:val="00857993"/>
    <w:rsid w:val="00857D39"/>
    <w:rsid w:val="008601EF"/>
    <w:rsid w:val="00860646"/>
    <w:rsid w:val="00860675"/>
    <w:rsid w:val="00860731"/>
    <w:rsid w:val="00860C22"/>
    <w:rsid w:val="008613CC"/>
    <w:rsid w:val="00862F4C"/>
    <w:rsid w:val="0086344E"/>
    <w:rsid w:val="00864C1E"/>
    <w:rsid w:val="00864FFD"/>
    <w:rsid w:val="00865D9F"/>
    <w:rsid w:val="008664F8"/>
    <w:rsid w:val="00866716"/>
    <w:rsid w:val="00867001"/>
    <w:rsid w:val="00871CB1"/>
    <w:rsid w:val="00872061"/>
    <w:rsid w:val="00872EA4"/>
    <w:rsid w:val="00873965"/>
    <w:rsid w:val="0087427C"/>
    <w:rsid w:val="00874ACE"/>
    <w:rsid w:val="00875854"/>
    <w:rsid w:val="0087622F"/>
    <w:rsid w:val="00876BDA"/>
    <w:rsid w:val="00877313"/>
    <w:rsid w:val="0087772C"/>
    <w:rsid w:val="00880D50"/>
    <w:rsid w:val="00881F16"/>
    <w:rsid w:val="00883366"/>
    <w:rsid w:val="00883FCB"/>
    <w:rsid w:val="0088416A"/>
    <w:rsid w:val="00884DCC"/>
    <w:rsid w:val="008858AC"/>
    <w:rsid w:val="00886631"/>
    <w:rsid w:val="00887FFA"/>
    <w:rsid w:val="00890168"/>
    <w:rsid w:val="00890D41"/>
    <w:rsid w:val="00890DB4"/>
    <w:rsid w:val="00891A81"/>
    <w:rsid w:val="00892FA5"/>
    <w:rsid w:val="00893224"/>
    <w:rsid w:val="00894574"/>
    <w:rsid w:val="00895953"/>
    <w:rsid w:val="00895D72"/>
    <w:rsid w:val="008972A0"/>
    <w:rsid w:val="00897455"/>
    <w:rsid w:val="008A01E5"/>
    <w:rsid w:val="008A08C0"/>
    <w:rsid w:val="008A1C81"/>
    <w:rsid w:val="008A1F27"/>
    <w:rsid w:val="008A1F32"/>
    <w:rsid w:val="008A2512"/>
    <w:rsid w:val="008A396E"/>
    <w:rsid w:val="008A4245"/>
    <w:rsid w:val="008A42DF"/>
    <w:rsid w:val="008A53ED"/>
    <w:rsid w:val="008A720C"/>
    <w:rsid w:val="008B06A1"/>
    <w:rsid w:val="008B0B35"/>
    <w:rsid w:val="008B1B82"/>
    <w:rsid w:val="008B33E5"/>
    <w:rsid w:val="008B7187"/>
    <w:rsid w:val="008B7C33"/>
    <w:rsid w:val="008C17BA"/>
    <w:rsid w:val="008C283E"/>
    <w:rsid w:val="008C3670"/>
    <w:rsid w:val="008C49CD"/>
    <w:rsid w:val="008C4BB9"/>
    <w:rsid w:val="008C4D42"/>
    <w:rsid w:val="008C61A7"/>
    <w:rsid w:val="008C6C44"/>
    <w:rsid w:val="008C724D"/>
    <w:rsid w:val="008C7682"/>
    <w:rsid w:val="008C7B5C"/>
    <w:rsid w:val="008D01CD"/>
    <w:rsid w:val="008D2644"/>
    <w:rsid w:val="008D291F"/>
    <w:rsid w:val="008D2A62"/>
    <w:rsid w:val="008D2BE3"/>
    <w:rsid w:val="008D2D68"/>
    <w:rsid w:val="008D3451"/>
    <w:rsid w:val="008D42BC"/>
    <w:rsid w:val="008D4823"/>
    <w:rsid w:val="008D4999"/>
    <w:rsid w:val="008D4F8F"/>
    <w:rsid w:val="008D54E9"/>
    <w:rsid w:val="008D5843"/>
    <w:rsid w:val="008D65EE"/>
    <w:rsid w:val="008D6A1F"/>
    <w:rsid w:val="008D6BF3"/>
    <w:rsid w:val="008D71C0"/>
    <w:rsid w:val="008D7AFA"/>
    <w:rsid w:val="008E0BA7"/>
    <w:rsid w:val="008E10B8"/>
    <w:rsid w:val="008E1144"/>
    <w:rsid w:val="008E42EB"/>
    <w:rsid w:val="008E46B1"/>
    <w:rsid w:val="008E49EB"/>
    <w:rsid w:val="008E5039"/>
    <w:rsid w:val="008E6D3F"/>
    <w:rsid w:val="008E6DB8"/>
    <w:rsid w:val="008E7583"/>
    <w:rsid w:val="008E774D"/>
    <w:rsid w:val="008E79DE"/>
    <w:rsid w:val="008E7F0C"/>
    <w:rsid w:val="008F0A51"/>
    <w:rsid w:val="008F1065"/>
    <w:rsid w:val="008F1F7B"/>
    <w:rsid w:val="008F2301"/>
    <w:rsid w:val="008F2557"/>
    <w:rsid w:val="008F2876"/>
    <w:rsid w:val="008F2F04"/>
    <w:rsid w:val="008F3136"/>
    <w:rsid w:val="008F32F5"/>
    <w:rsid w:val="008F41DB"/>
    <w:rsid w:val="008F4DA9"/>
    <w:rsid w:val="008F5C60"/>
    <w:rsid w:val="008F675D"/>
    <w:rsid w:val="008F6CCE"/>
    <w:rsid w:val="008F7356"/>
    <w:rsid w:val="008F7DE3"/>
    <w:rsid w:val="008F7FDD"/>
    <w:rsid w:val="009007FC"/>
    <w:rsid w:val="00900B95"/>
    <w:rsid w:val="00900C9E"/>
    <w:rsid w:val="00900F13"/>
    <w:rsid w:val="009010E7"/>
    <w:rsid w:val="009019F9"/>
    <w:rsid w:val="00901F1A"/>
    <w:rsid w:val="00902014"/>
    <w:rsid w:val="009021FC"/>
    <w:rsid w:val="00902875"/>
    <w:rsid w:val="00902AC9"/>
    <w:rsid w:val="00902E05"/>
    <w:rsid w:val="009032CF"/>
    <w:rsid w:val="009039FE"/>
    <w:rsid w:val="00903DD8"/>
    <w:rsid w:val="009048CA"/>
    <w:rsid w:val="00904F0E"/>
    <w:rsid w:val="0090666A"/>
    <w:rsid w:val="00906F92"/>
    <w:rsid w:val="00907305"/>
    <w:rsid w:val="00907313"/>
    <w:rsid w:val="00907469"/>
    <w:rsid w:val="00907801"/>
    <w:rsid w:val="00907879"/>
    <w:rsid w:val="00911776"/>
    <w:rsid w:val="00911870"/>
    <w:rsid w:val="00911B82"/>
    <w:rsid w:val="00912E2C"/>
    <w:rsid w:val="00913014"/>
    <w:rsid w:val="009136B2"/>
    <w:rsid w:val="00913FDD"/>
    <w:rsid w:val="00914923"/>
    <w:rsid w:val="00914FA1"/>
    <w:rsid w:val="00915831"/>
    <w:rsid w:val="009159CD"/>
    <w:rsid w:val="00916BC2"/>
    <w:rsid w:val="00916D6E"/>
    <w:rsid w:val="009172A5"/>
    <w:rsid w:val="00920F88"/>
    <w:rsid w:val="00922578"/>
    <w:rsid w:val="009244EB"/>
    <w:rsid w:val="00924A55"/>
    <w:rsid w:val="00924E02"/>
    <w:rsid w:val="0092575E"/>
    <w:rsid w:val="009260DC"/>
    <w:rsid w:val="009261BB"/>
    <w:rsid w:val="00926C38"/>
    <w:rsid w:val="0092734B"/>
    <w:rsid w:val="00927B85"/>
    <w:rsid w:val="00927DBD"/>
    <w:rsid w:val="00930BAD"/>
    <w:rsid w:val="00930D46"/>
    <w:rsid w:val="00931738"/>
    <w:rsid w:val="0093179A"/>
    <w:rsid w:val="00933482"/>
    <w:rsid w:val="009335B6"/>
    <w:rsid w:val="00933892"/>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459E1"/>
    <w:rsid w:val="009460B5"/>
    <w:rsid w:val="009470C3"/>
    <w:rsid w:val="00947A21"/>
    <w:rsid w:val="00950AC0"/>
    <w:rsid w:val="009526E6"/>
    <w:rsid w:val="0095281C"/>
    <w:rsid w:val="009528F0"/>
    <w:rsid w:val="009530D7"/>
    <w:rsid w:val="0095375D"/>
    <w:rsid w:val="00953829"/>
    <w:rsid w:val="009538DF"/>
    <w:rsid w:val="009539D4"/>
    <w:rsid w:val="00953FCE"/>
    <w:rsid w:val="0095431A"/>
    <w:rsid w:val="00954B00"/>
    <w:rsid w:val="009557CF"/>
    <w:rsid w:val="00955878"/>
    <w:rsid w:val="00955A25"/>
    <w:rsid w:val="00955C31"/>
    <w:rsid w:val="009577CE"/>
    <w:rsid w:val="00960F84"/>
    <w:rsid w:val="009612B9"/>
    <w:rsid w:val="00962067"/>
    <w:rsid w:val="009638AF"/>
    <w:rsid w:val="00964628"/>
    <w:rsid w:val="00964831"/>
    <w:rsid w:val="00966974"/>
    <w:rsid w:val="00966E16"/>
    <w:rsid w:val="00966E85"/>
    <w:rsid w:val="009675B0"/>
    <w:rsid w:val="0096789C"/>
    <w:rsid w:val="00967B5E"/>
    <w:rsid w:val="0097025F"/>
    <w:rsid w:val="00970834"/>
    <w:rsid w:val="0097087D"/>
    <w:rsid w:val="00970DA8"/>
    <w:rsid w:val="0097123C"/>
    <w:rsid w:val="00971C59"/>
    <w:rsid w:val="009720C8"/>
    <w:rsid w:val="0097283B"/>
    <w:rsid w:val="009731D1"/>
    <w:rsid w:val="00973719"/>
    <w:rsid w:val="009760C3"/>
    <w:rsid w:val="00976133"/>
    <w:rsid w:val="00976642"/>
    <w:rsid w:val="0097664B"/>
    <w:rsid w:val="00976656"/>
    <w:rsid w:val="00976E05"/>
    <w:rsid w:val="009817F2"/>
    <w:rsid w:val="00981CA3"/>
    <w:rsid w:val="00981DE8"/>
    <w:rsid w:val="00982CD7"/>
    <w:rsid w:val="00983066"/>
    <w:rsid w:val="00983C73"/>
    <w:rsid w:val="00984252"/>
    <w:rsid w:val="00984827"/>
    <w:rsid w:val="009848B0"/>
    <w:rsid w:val="00984A6A"/>
    <w:rsid w:val="00985460"/>
    <w:rsid w:val="00985644"/>
    <w:rsid w:val="009864E0"/>
    <w:rsid w:val="00986AA5"/>
    <w:rsid w:val="00986B25"/>
    <w:rsid w:val="00987B6B"/>
    <w:rsid w:val="00990DAF"/>
    <w:rsid w:val="00991784"/>
    <w:rsid w:val="00991B3F"/>
    <w:rsid w:val="009921A4"/>
    <w:rsid w:val="009925B5"/>
    <w:rsid w:val="009928FB"/>
    <w:rsid w:val="00992F6A"/>
    <w:rsid w:val="009936FC"/>
    <w:rsid w:val="00993B02"/>
    <w:rsid w:val="00993CA2"/>
    <w:rsid w:val="00995790"/>
    <w:rsid w:val="00996415"/>
    <w:rsid w:val="009968E6"/>
    <w:rsid w:val="00997A51"/>
    <w:rsid w:val="009A0683"/>
    <w:rsid w:val="009A12BB"/>
    <w:rsid w:val="009A1736"/>
    <w:rsid w:val="009A1AF8"/>
    <w:rsid w:val="009A2E6D"/>
    <w:rsid w:val="009A304D"/>
    <w:rsid w:val="009A3188"/>
    <w:rsid w:val="009A3CC3"/>
    <w:rsid w:val="009A6A12"/>
    <w:rsid w:val="009A7495"/>
    <w:rsid w:val="009B0023"/>
    <w:rsid w:val="009B09CC"/>
    <w:rsid w:val="009B0B6A"/>
    <w:rsid w:val="009B1160"/>
    <w:rsid w:val="009B1B3F"/>
    <w:rsid w:val="009B1ED5"/>
    <w:rsid w:val="009B23CE"/>
    <w:rsid w:val="009B2764"/>
    <w:rsid w:val="009B2EDD"/>
    <w:rsid w:val="009B4158"/>
    <w:rsid w:val="009B5576"/>
    <w:rsid w:val="009B6485"/>
    <w:rsid w:val="009B6C46"/>
    <w:rsid w:val="009B6DCF"/>
    <w:rsid w:val="009B702A"/>
    <w:rsid w:val="009B7CF0"/>
    <w:rsid w:val="009C17E3"/>
    <w:rsid w:val="009C278B"/>
    <w:rsid w:val="009C3DFA"/>
    <w:rsid w:val="009C4860"/>
    <w:rsid w:val="009C54E2"/>
    <w:rsid w:val="009C5B37"/>
    <w:rsid w:val="009C5CD1"/>
    <w:rsid w:val="009C6486"/>
    <w:rsid w:val="009C68B0"/>
    <w:rsid w:val="009C73CE"/>
    <w:rsid w:val="009C78A8"/>
    <w:rsid w:val="009D1815"/>
    <w:rsid w:val="009D1E0B"/>
    <w:rsid w:val="009D2193"/>
    <w:rsid w:val="009D2A0C"/>
    <w:rsid w:val="009D4252"/>
    <w:rsid w:val="009D51E6"/>
    <w:rsid w:val="009D60D3"/>
    <w:rsid w:val="009D61B6"/>
    <w:rsid w:val="009E13B3"/>
    <w:rsid w:val="009E1720"/>
    <w:rsid w:val="009E25E2"/>
    <w:rsid w:val="009E2FAC"/>
    <w:rsid w:val="009E326A"/>
    <w:rsid w:val="009E349A"/>
    <w:rsid w:val="009E3C24"/>
    <w:rsid w:val="009E416B"/>
    <w:rsid w:val="009E4461"/>
    <w:rsid w:val="009E4473"/>
    <w:rsid w:val="009E536A"/>
    <w:rsid w:val="009E5509"/>
    <w:rsid w:val="009E587C"/>
    <w:rsid w:val="009E6E40"/>
    <w:rsid w:val="009E6E52"/>
    <w:rsid w:val="009E76BE"/>
    <w:rsid w:val="009F0AF8"/>
    <w:rsid w:val="009F1373"/>
    <w:rsid w:val="009F15B1"/>
    <w:rsid w:val="009F293A"/>
    <w:rsid w:val="009F303A"/>
    <w:rsid w:val="009F420C"/>
    <w:rsid w:val="009F50B1"/>
    <w:rsid w:val="009F56FA"/>
    <w:rsid w:val="009F5715"/>
    <w:rsid w:val="009F5B20"/>
    <w:rsid w:val="009F677A"/>
    <w:rsid w:val="009F6D43"/>
    <w:rsid w:val="009F7101"/>
    <w:rsid w:val="009F79D9"/>
    <w:rsid w:val="009F7A4D"/>
    <w:rsid w:val="00A0020C"/>
    <w:rsid w:val="00A00268"/>
    <w:rsid w:val="00A00B95"/>
    <w:rsid w:val="00A01658"/>
    <w:rsid w:val="00A01AF9"/>
    <w:rsid w:val="00A028F6"/>
    <w:rsid w:val="00A0324B"/>
    <w:rsid w:val="00A036A6"/>
    <w:rsid w:val="00A03C85"/>
    <w:rsid w:val="00A03D54"/>
    <w:rsid w:val="00A04E44"/>
    <w:rsid w:val="00A0607E"/>
    <w:rsid w:val="00A06131"/>
    <w:rsid w:val="00A070F6"/>
    <w:rsid w:val="00A10D8F"/>
    <w:rsid w:val="00A10E5D"/>
    <w:rsid w:val="00A138AC"/>
    <w:rsid w:val="00A13FB1"/>
    <w:rsid w:val="00A1455B"/>
    <w:rsid w:val="00A14BA1"/>
    <w:rsid w:val="00A15770"/>
    <w:rsid w:val="00A15CE9"/>
    <w:rsid w:val="00A16802"/>
    <w:rsid w:val="00A16C27"/>
    <w:rsid w:val="00A20E06"/>
    <w:rsid w:val="00A21FA7"/>
    <w:rsid w:val="00A23478"/>
    <w:rsid w:val="00A234FF"/>
    <w:rsid w:val="00A23538"/>
    <w:rsid w:val="00A24302"/>
    <w:rsid w:val="00A2453A"/>
    <w:rsid w:val="00A24D47"/>
    <w:rsid w:val="00A24D7D"/>
    <w:rsid w:val="00A26E4C"/>
    <w:rsid w:val="00A27120"/>
    <w:rsid w:val="00A307DC"/>
    <w:rsid w:val="00A327A2"/>
    <w:rsid w:val="00A32A78"/>
    <w:rsid w:val="00A32E55"/>
    <w:rsid w:val="00A347E9"/>
    <w:rsid w:val="00A35194"/>
    <w:rsid w:val="00A35901"/>
    <w:rsid w:val="00A361A0"/>
    <w:rsid w:val="00A368A7"/>
    <w:rsid w:val="00A36E55"/>
    <w:rsid w:val="00A37A8E"/>
    <w:rsid w:val="00A41EE6"/>
    <w:rsid w:val="00A43182"/>
    <w:rsid w:val="00A45F99"/>
    <w:rsid w:val="00A460EE"/>
    <w:rsid w:val="00A465A9"/>
    <w:rsid w:val="00A47374"/>
    <w:rsid w:val="00A47C60"/>
    <w:rsid w:val="00A5183D"/>
    <w:rsid w:val="00A53429"/>
    <w:rsid w:val="00A53A1F"/>
    <w:rsid w:val="00A53EA3"/>
    <w:rsid w:val="00A53F78"/>
    <w:rsid w:val="00A5437B"/>
    <w:rsid w:val="00A54D6A"/>
    <w:rsid w:val="00A5504F"/>
    <w:rsid w:val="00A5533C"/>
    <w:rsid w:val="00A5574E"/>
    <w:rsid w:val="00A56933"/>
    <w:rsid w:val="00A570FA"/>
    <w:rsid w:val="00A60728"/>
    <w:rsid w:val="00A6160A"/>
    <w:rsid w:val="00A61AA1"/>
    <w:rsid w:val="00A61C83"/>
    <w:rsid w:val="00A62640"/>
    <w:rsid w:val="00A628C5"/>
    <w:rsid w:val="00A628D3"/>
    <w:rsid w:val="00A62FDD"/>
    <w:rsid w:val="00A638C3"/>
    <w:rsid w:val="00A65509"/>
    <w:rsid w:val="00A665A0"/>
    <w:rsid w:val="00A667B7"/>
    <w:rsid w:val="00A67E0E"/>
    <w:rsid w:val="00A70765"/>
    <w:rsid w:val="00A70B45"/>
    <w:rsid w:val="00A70F65"/>
    <w:rsid w:val="00A7169C"/>
    <w:rsid w:val="00A71AE3"/>
    <w:rsid w:val="00A7210A"/>
    <w:rsid w:val="00A73460"/>
    <w:rsid w:val="00A74037"/>
    <w:rsid w:val="00A7415A"/>
    <w:rsid w:val="00A74EA0"/>
    <w:rsid w:val="00A74EF4"/>
    <w:rsid w:val="00A76610"/>
    <w:rsid w:val="00A8008F"/>
    <w:rsid w:val="00A80F97"/>
    <w:rsid w:val="00A81823"/>
    <w:rsid w:val="00A82126"/>
    <w:rsid w:val="00A850AC"/>
    <w:rsid w:val="00A8545C"/>
    <w:rsid w:val="00A854ED"/>
    <w:rsid w:val="00A85B00"/>
    <w:rsid w:val="00A86BD8"/>
    <w:rsid w:val="00A86C63"/>
    <w:rsid w:val="00A87223"/>
    <w:rsid w:val="00A87604"/>
    <w:rsid w:val="00A8764B"/>
    <w:rsid w:val="00A87B93"/>
    <w:rsid w:val="00A87C3A"/>
    <w:rsid w:val="00A87CD9"/>
    <w:rsid w:val="00A87E39"/>
    <w:rsid w:val="00A87F47"/>
    <w:rsid w:val="00A92EBE"/>
    <w:rsid w:val="00A93114"/>
    <w:rsid w:val="00A93AAD"/>
    <w:rsid w:val="00A93CEA"/>
    <w:rsid w:val="00A9531D"/>
    <w:rsid w:val="00A95DFE"/>
    <w:rsid w:val="00A96F70"/>
    <w:rsid w:val="00A972BF"/>
    <w:rsid w:val="00A97422"/>
    <w:rsid w:val="00AA1098"/>
    <w:rsid w:val="00AA10D5"/>
    <w:rsid w:val="00AA17D4"/>
    <w:rsid w:val="00AA1A40"/>
    <w:rsid w:val="00AA203C"/>
    <w:rsid w:val="00AA2876"/>
    <w:rsid w:val="00AA297A"/>
    <w:rsid w:val="00AA31E3"/>
    <w:rsid w:val="00AA360F"/>
    <w:rsid w:val="00AA4073"/>
    <w:rsid w:val="00AA79AD"/>
    <w:rsid w:val="00AB0DC3"/>
    <w:rsid w:val="00AB1DCD"/>
    <w:rsid w:val="00AB21FF"/>
    <w:rsid w:val="00AB2793"/>
    <w:rsid w:val="00AB2DDA"/>
    <w:rsid w:val="00AB3134"/>
    <w:rsid w:val="00AB31D3"/>
    <w:rsid w:val="00AB32B9"/>
    <w:rsid w:val="00AB3B21"/>
    <w:rsid w:val="00AB3D7A"/>
    <w:rsid w:val="00AB47F8"/>
    <w:rsid w:val="00AB4D2D"/>
    <w:rsid w:val="00AB58E9"/>
    <w:rsid w:val="00AB5A0B"/>
    <w:rsid w:val="00AB5DF3"/>
    <w:rsid w:val="00AB5F92"/>
    <w:rsid w:val="00AB6296"/>
    <w:rsid w:val="00AB7646"/>
    <w:rsid w:val="00AB770B"/>
    <w:rsid w:val="00AB7A93"/>
    <w:rsid w:val="00AC0272"/>
    <w:rsid w:val="00AC17A1"/>
    <w:rsid w:val="00AC1B9B"/>
    <w:rsid w:val="00AC1E2B"/>
    <w:rsid w:val="00AC3301"/>
    <w:rsid w:val="00AC595D"/>
    <w:rsid w:val="00AC6336"/>
    <w:rsid w:val="00AC646E"/>
    <w:rsid w:val="00AC68AA"/>
    <w:rsid w:val="00AC6BCE"/>
    <w:rsid w:val="00AC70E0"/>
    <w:rsid w:val="00AC724B"/>
    <w:rsid w:val="00AC7396"/>
    <w:rsid w:val="00AC7A0A"/>
    <w:rsid w:val="00AC7A2C"/>
    <w:rsid w:val="00AC7E94"/>
    <w:rsid w:val="00AD257D"/>
    <w:rsid w:val="00AD27F5"/>
    <w:rsid w:val="00AD334A"/>
    <w:rsid w:val="00AD35A6"/>
    <w:rsid w:val="00AD42F0"/>
    <w:rsid w:val="00AD4582"/>
    <w:rsid w:val="00AD4B7F"/>
    <w:rsid w:val="00AD4D4A"/>
    <w:rsid w:val="00AD4E2C"/>
    <w:rsid w:val="00AD4ED6"/>
    <w:rsid w:val="00AD5308"/>
    <w:rsid w:val="00AD5F6D"/>
    <w:rsid w:val="00AD701F"/>
    <w:rsid w:val="00AD7106"/>
    <w:rsid w:val="00AE0004"/>
    <w:rsid w:val="00AE03B1"/>
    <w:rsid w:val="00AE298C"/>
    <w:rsid w:val="00AE2BAF"/>
    <w:rsid w:val="00AE3144"/>
    <w:rsid w:val="00AE403C"/>
    <w:rsid w:val="00AE41FC"/>
    <w:rsid w:val="00AE444F"/>
    <w:rsid w:val="00AE4CAD"/>
    <w:rsid w:val="00AE6893"/>
    <w:rsid w:val="00AE6D4B"/>
    <w:rsid w:val="00AE7236"/>
    <w:rsid w:val="00AE74DF"/>
    <w:rsid w:val="00AE75FA"/>
    <w:rsid w:val="00AE7EE3"/>
    <w:rsid w:val="00AF00C9"/>
    <w:rsid w:val="00AF014A"/>
    <w:rsid w:val="00AF0D7C"/>
    <w:rsid w:val="00AF1251"/>
    <w:rsid w:val="00AF1519"/>
    <w:rsid w:val="00AF1716"/>
    <w:rsid w:val="00AF1950"/>
    <w:rsid w:val="00AF2243"/>
    <w:rsid w:val="00AF2502"/>
    <w:rsid w:val="00AF260D"/>
    <w:rsid w:val="00AF293A"/>
    <w:rsid w:val="00AF3CBB"/>
    <w:rsid w:val="00AF4C16"/>
    <w:rsid w:val="00AF5629"/>
    <w:rsid w:val="00AF6EA6"/>
    <w:rsid w:val="00AF7BA6"/>
    <w:rsid w:val="00B0166F"/>
    <w:rsid w:val="00B027C5"/>
    <w:rsid w:val="00B044A2"/>
    <w:rsid w:val="00B055E1"/>
    <w:rsid w:val="00B064C9"/>
    <w:rsid w:val="00B078E7"/>
    <w:rsid w:val="00B10782"/>
    <w:rsid w:val="00B12B5F"/>
    <w:rsid w:val="00B13AD8"/>
    <w:rsid w:val="00B15F96"/>
    <w:rsid w:val="00B160B2"/>
    <w:rsid w:val="00B168A8"/>
    <w:rsid w:val="00B168F0"/>
    <w:rsid w:val="00B16902"/>
    <w:rsid w:val="00B16ABD"/>
    <w:rsid w:val="00B175C8"/>
    <w:rsid w:val="00B17FA6"/>
    <w:rsid w:val="00B20733"/>
    <w:rsid w:val="00B213AE"/>
    <w:rsid w:val="00B21839"/>
    <w:rsid w:val="00B21BC0"/>
    <w:rsid w:val="00B22094"/>
    <w:rsid w:val="00B235C4"/>
    <w:rsid w:val="00B23889"/>
    <w:rsid w:val="00B23BE7"/>
    <w:rsid w:val="00B240D6"/>
    <w:rsid w:val="00B24254"/>
    <w:rsid w:val="00B24B7A"/>
    <w:rsid w:val="00B24F2D"/>
    <w:rsid w:val="00B25103"/>
    <w:rsid w:val="00B25A32"/>
    <w:rsid w:val="00B2632C"/>
    <w:rsid w:val="00B269A0"/>
    <w:rsid w:val="00B2763D"/>
    <w:rsid w:val="00B27BE4"/>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6C0"/>
    <w:rsid w:val="00B4570A"/>
    <w:rsid w:val="00B45C56"/>
    <w:rsid w:val="00B46C0B"/>
    <w:rsid w:val="00B46D1B"/>
    <w:rsid w:val="00B47525"/>
    <w:rsid w:val="00B47FED"/>
    <w:rsid w:val="00B5028B"/>
    <w:rsid w:val="00B50FEB"/>
    <w:rsid w:val="00B51336"/>
    <w:rsid w:val="00B51B27"/>
    <w:rsid w:val="00B52DB9"/>
    <w:rsid w:val="00B5450D"/>
    <w:rsid w:val="00B5460A"/>
    <w:rsid w:val="00B54C8E"/>
    <w:rsid w:val="00B54DD4"/>
    <w:rsid w:val="00B55444"/>
    <w:rsid w:val="00B55A45"/>
    <w:rsid w:val="00B56513"/>
    <w:rsid w:val="00B57304"/>
    <w:rsid w:val="00B57709"/>
    <w:rsid w:val="00B57B13"/>
    <w:rsid w:val="00B60B47"/>
    <w:rsid w:val="00B60CA8"/>
    <w:rsid w:val="00B62520"/>
    <w:rsid w:val="00B62651"/>
    <w:rsid w:val="00B652FA"/>
    <w:rsid w:val="00B66475"/>
    <w:rsid w:val="00B6676E"/>
    <w:rsid w:val="00B66C67"/>
    <w:rsid w:val="00B671FE"/>
    <w:rsid w:val="00B67E80"/>
    <w:rsid w:val="00B705C3"/>
    <w:rsid w:val="00B708A1"/>
    <w:rsid w:val="00B708F4"/>
    <w:rsid w:val="00B70B78"/>
    <w:rsid w:val="00B722A8"/>
    <w:rsid w:val="00B72798"/>
    <w:rsid w:val="00B728CF"/>
    <w:rsid w:val="00B73434"/>
    <w:rsid w:val="00B74311"/>
    <w:rsid w:val="00B751F7"/>
    <w:rsid w:val="00B75865"/>
    <w:rsid w:val="00B75B1D"/>
    <w:rsid w:val="00B8006B"/>
    <w:rsid w:val="00B8109F"/>
    <w:rsid w:val="00B823DF"/>
    <w:rsid w:val="00B826EE"/>
    <w:rsid w:val="00B8309D"/>
    <w:rsid w:val="00B83622"/>
    <w:rsid w:val="00B84D93"/>
    <w:rsid w:val="00B85B91"/>
    <w:rsid w:val="00B85D35"/>
    <w:rsid w:val="00B86204"/>
    <w:rsid w:val="00B8655E"/>
    <w:rsid w:val="00B867BB"/>
    <w:rsid w:val="00B87A77"/>
    <w:rsid w:val="00B90240"/>
    <w:rsid w:val="00B9104E"/>
    <w:rsid w:val="00B9113A"/>
    <w:rsid w:val="00B92E71"/>
    <w:rsid w:val="00B9348A"/>
    <w:rsid w:val="00B938A3"/>
    <w:rsid w:val="00B93C46"/>
    <w:rsid w:val="00B94418"/>
    <w:rsid w:val="00B94437"/>
    <w:rsid w:val="00B94924"/>
    <w:rsid w:val="00B951CA"/>
    <w:rsid w:val="00B958B4"/>
    <w:rsid w:val="00B96207"/>
    <w:rsid w:val="00B96569"/>
    <w:rsid w:val="00B96B3D"/>
    <w:rsid w:val="00BA0E60"/>
    <w:rsid w:val="00BA23B9"/>
    <w:rsid w:val="00BA2C53"/>
    <w:rsid w:val="00BA33D5"/>
    <w:rsid w:val="00BA3C98"/>
    <w:rsid w:val="00BA50DA"/>
    <w:rsid w:val="00BA5C03"/>
    <w:rsid w:val="00BA5FA2"/>
    <w:rsid w:val="00BA6419"/>
    <w:rsid w:val="00BA6ACD"/>
    <w:rsid w:val="00BA6ADF"/>
    <w:rsid w:val="00BA7FA9"/>
    <w:rsid w:val="00BB050D"/>
    <w:rsid w:val="00BB18ED"/>
    <w:rsid w:val="00BB2896"/>
    <w:rsid w:val="00BB29A8"/>
    <w:rsid w:val="00BB3752"/>
    <w:rsid w:val="00BB37EF"/>
    <w:rsid w:val="00BB3819"/>
    <w:rsid w:val="00BB5535"/>
    <w:rsid w:val="00BB5EA1"/>
    <w:rsid w:val="00BB676F"/>
    <w:rsid w:val="00BB6A6B"/>
    <w:rsid w:val="00BB6BE1"/>
    <w:rsid w:val="00BB7290"/>
    <w:rsid w:val="00BB73CE"/>
    <w:rsid w:val="00BB7CB0"/>
    <w:rsid w:val="00BC0A26"/>
    <w:rsid w:val="00BC162A"/>
    <w:rsid w:val="00BC1DC8"/>
    <w:rsid w:val="00BC2E14"/>
    <w:rsid w:val="00BC3A06"/>
    <w:rsid w:val="00BC4823"/>
    <w:rsid w:val="00BC5474"/>
    <w:rsid w:val="00BC5B59"/>
    <w:rsid w:val="00BC626F"/>
    <w:rsid w:val="00BC6684"/>
    <w:rsid w:val="00BC70E8"/>
    <w:rsid w:val="00BC710B"/>
    <w:rsid w:val="00BD0A07"/>
    <w:rsid w:val="00BD0DCE"/>
    <w:rsid w:val="00BD19F2"/>
    <w:rsid w:val="00BD1E69"/>
    <w:rsid w:val="00BD245C"/>
    <w:rsid w:val="00BD26E7"/>
    <w:rsid w:val="00BD2EAE"/>
    <w:rsid w:val="00BD3F51"/>
    <w:rsid w:val="00BD4549"/>
    <w:rsid w:val="00BD4BFE"/>
    <w:rsid w:val="00BD5670"/>
    <w:rsid w:val="00BD5B7B"/>
    <w:rsid w:val="00BD5F52"/>
    <w:rsid w:val="00BD622D"/>
    <w:rsid w:val="00BD62F1"/>
    <w:rsid w:val="00BD63F8"/>
    <w:rsid w:val="00BD676A"/>
    <w:rsid w:val="00BD6BA2"/>
    <w:rsid w:val="00BD764C"/>
    <w:rsid w:val="00BD7849"/>
    <w:rsid w:val="00BD7C5F"/>
    <w:rsid w:val="00BD7D3F"/>
    <w:rsid w:val="00BE020F"/>
    <w:rsid w:val="00BE0472"/>
    <w:rsid w:val="00BE1097"/>
    <w:rsid w:val="00BE1826"/>
    <w:rsid w:val="00BE254B"/>
    <w:rsid w:val="00BE3F87"/>
    <w:rsid w:val="00BE4394"/>
    <w:rsid w:val="00BE4CC1"/>
    <w:rsid w:val="00BE52FD"/>
    <w:rsid w:val="00BE5E13"/>
    <w:rsid w:val="00BE6E7A"/>
    <w:rsid w:val="00BE718B"/>
    <w:rsid w:val="00BE7DD0"/>
    <w:rsid w:val="00BF22E0"/>
    <w:rsid w:val="00BF2BB8"/>
    <w:rsid w:val="00BF3B0C"/>
    <w:rsid w:val="00BF4538"/>
    <w:rsid w:val="00BF4649"/>
    <w:rsid w:val="00BF46DD"/>
    <w:rsid w:val="00BF4E82"/>
    <w:rsid w:val="00BF512B"/>
    <w:rsid w:val="00BF5426"/>
    <w:rsid w:val="00BF568F"/>
    <w:rsid w:val="00BF5920"/>
    <w:rsid w:val="00BF67C4"/>
    <w:rsid w:val="00BF681C"/>
    <w:rsid w:val="00BF7214"/>
    <w:rsid w:val="00BF7BE3"/>
    <w:rsid w:val="00C01C97"/>
    <w:rsid w:val="00C023AC"/>
    <w:rsid w:val="00C02535"/>
    <w:rsid w:val="00C026B7"/>
    <w:rsid w:val="00C03BDA"/>
    <w:rsid w:val="00C03C9C"/>
    <w:rsid w:val="00C048D8"/>
    <w:rsid w:val="00C04952"/>
    <w:rsid w:val="00C04AFF"/>
    <w:rsid w:val="00C05122"/>
    <w:rsid w:val="00C05C9A"/>
    <w:rsid w:val="00C05EA0"/>
    <w:rsid w:val="00C05F96"/>
    <w:rsid w:val="00C06B57"/>
    <w:rsid w:val="00C07618"/>
    <w:rsid w:val="00C1035D"/>
    <w:rsid w:val="00C10EEC"/>
    <w:rsid w:val="00C1103D"/>
    <w:rsid w:val="00C11CF4"/>
    <w:rsid w:val="00C1289C"/>
    <w:rsid w:val="00C13395"/>
    <w:rsid w:val="00C14CE7"/>
    <w:rsid w:val="00C1623C"/>
    <w:rsid w:val="00C16855"/>
    <w:rsid w:val="00C168B8"/>
    <w:rsid w:val="00C16A7F"/>
    <w:rsid w:val="00C1748E"/>
    <w:rsid w:val="00C17AE2"/>
    <w:rsid w:val="00C2062A"/>
    <w:rsid w:val="00C216F3"/>
    <w:rsid w:val="00C2193D"/>
    <w:rsid w:val="00C21ECE"/>
    <w:rsid w:val="00C22432"/>
    <w:rsid w:val="00C22E9E"/>
    <w:rsid w:val="00C23255"/>
    <w:rsid w:val="00C2474C"/>
    <w:rsid w:val="00C248F1"/>
    <w:rsid w:val="00C249C6"/>
    <w:rsid w:val="00C24CBC"/>
    <w:rsid w:val="00C255DA"/>
    <w:rsid w:val="00C257A2"/>
    <w:rsid w:val="00C25905"/>
    <w:rsid w:val="00C25EDB"/>
    <w:rsid w:val="00C26100"/>
    <w:rsid w:val="00C2687E"/>
    <w:rsid w:val="00C26E4E"/>
    <w:rsid w:val="00C274A1"/>
    <w:rsid w:val="00C30FB3"/>
    <w:rsid w:val="00C32EC4"/>
    <w:rsid w:val="00C33179"/>
    <w:rsid w:val="00C335C4"/>
    <w:rsid w:val="00C33F69"/>
    <w:rsid w:val="00C34633"/>
    <w:rsid w:val="00C3487A"/>
    <w:rsid w:val="00C349C3"/>
    <w:rsid w:val="00C34E8A"/>
    <w:rsid w:val="00C36FF3"/>
    <w:rsid w:val="00C40A64"/>
    <w:rsid w:val="00C40CCB"/>
    <w:rsid w:val="00C40F21"/>
    <w:rsid w:val="00C4326D"/>
    <w:rsid w:val="00C44151"/>
    <w:rsid w:val="00C4419A"/>
    <w:rsid w:val="00C4467C"/>
    <w:rsid w:val="00C448E2"/>
    <w:rsid w:val="00C44A6E"/>
    <w:rsid w:val="00C454E7"/>
    <w:rsid w:val="00C46477"/>
    <w:rsid w:val="00C47DFD"/>
    <w:rsid w:val="00C47ED7"/>
    <w:rsid w:val="00C5003D"/>
    <w:rsid w:val="00C50755"/>
    <w:rsid w:val="00C50FFF"/>
    <w:rsid w:val="00C510CC"/>
    <w:rsid w:val="00C51601"/>
    <w:rsid w:val="00C52011"/>
    <w:rsid w:val="00C5244C"/>
    <w:rsid w:val="00C5285E"/>
    <w:rsid w:val="00C5383E"/>
    <w:rsid w:val="00C54CDB"/>
    <w:rsid w:val="00C5589F"/>
    <w:rsid w:val="00C55AD9"/>
    <w:rsid w:val="00C62844"/>
    <w:rsid w:val="00C62E28"/>
    <w:rsid w:val="00C634DF"/>
    <w:rsid w:val="00C63EDB"/>
    <w:rsid w:val="00C64CC2"/>
    <w:rsid w:val="00C64DD3"/>
    <w:rsid w:val="00C657D7"/>
    <w:rsid w:val="00C659B5"/>
    <w:rsid w:val="00C66008"/>
    <w:rsid w:val="00C66237"/>
    <w:rsid w:val="00C6670E"/>
    <w:rsid w:val="00C671D8"/>
    <w:rsid w:val="00C67CF7"/>
    <w:rsid w:val="00C70276"/>
    <w:rsid w:val="00C70AAB"/>
    <w:rsid w:val="00C70BFB"/>
    <w:rsid w:val="00C713A5"/>
    <w:rsid w:val="00C71A9A"/>
    <w:rsid w:val="00C71EBA"/>
    <w:rsid w:val="00C727AB"/>
    <w:rsid w:val="00C751D3"/>
    <w:rsid w:val="00C76163"/>
    <w:rsid w:val="00C80A4C"/>
    <w:rsid w:val="00C80FA1"/>
    <w:rsid w:val="00C8109F"/>
    <w:rsid w:val="00C82350"/>
    <w:rsid w:val="00C84F9C"/>
    <w:rsid w:val="00C85BD3"/>
    <w:rsid w:val="00C8669B"/>
    <w:rsid w:val="00C86B8C"/>
    <w:rsid w:val="00C86C57"/>
    <w:rsid w:val="00C8709E"/>
    <w:rsid w:val="00C903C8"/>
    <w:rsid w:val="00C90479"/>
    <w:rsid w:val="00C91F64"/>
    <w:rsid w:val="00C91FE1"/>
    <w:rsid w:val="00C92373"/>
    <w:rsid w:val="00C926D4"/>
    <w:rsid w:val="00C92783"/>
    <w:rsid w:val="00C933D0"/>
    <w:rsid w:val="00C935B4"/>
    <w:rsid w:val="00C94E6F"/>
    <w:rsid w:val="00C9572E"/>
    <w:rsid w:val="00C961C7"/>
    <w:rsid w:val="00C97245"/>
    <w:rsid w:val="00CA002F"/>
    <w:rsid w:val="00CA071D"/>
    <w:rsid w:val="00CA0775"/>
    <w:rsid w:val="00CA086E"/>
    <w:rsid w:val="00CA1A28"/>
    <w:rsid w:val="00CA29DC"/>
    <w:rsid w:val="00CA389E"/>
    <w:rsid w:val="00CA5280"/>
    <w:rsid w:val="00CA5284"/>
    <w:rsid w:val="00CA5821"/>
    <w:rsid w:val="00CA597F"/>
    <w:rsid w:val="00CA6144"/>
    <w:rsid w:val="00CA66EB"/>
    <w:rsid w:val="00CB009A"/>
    <w:rsid w:val="00CB0239"/>
    <w:rsid w:val="00CB0969"/>
    <w:rsid w:val="00CB0FF8"/>
    <w:rsid w:val="00CB1106"/>
    <w:rsid w:val="00CB12D7"/>
    <w:rsid w:val="00CB1A82"/>
    <w:rsid w:val="00CB34C9"/>
    <w:rsid w:val="00CB3832"/>
    <w:rsid w:val="00CB3BED"/>
    <w:rsid w:val="00CB4147"/>
    <w:rsid w:val="00CB4766"/>
    <w:rsid w:val="00CB48D8"/>
    <w:rsid w:val="00CB4FFD"/>
    <w:rsid w:val="00CB5D0F"/>
    <w:rsid w:val="00CB6A63"/>
    <w:rsid w:val="00CB6D71"/>
    <w:rsid w:val="00CB6D7B"/>
    <w:rsid w:val="00CB7155"/>
    <w:rsid w:val="00CB7DB1"/>
    <w:rsid w:val="00CC1788"/>
    <w:rsid w:val="00CC2A30"/>
    <w:rsid w:val="00CC31A1"/>
    <w:rsid w:val="00CC3B86"/>
    <w:rsid w:val="00CC3F09"/>
    <w:rsid w:val="00CC50A2"/>
    <w:rsid w:val="00CC614D"/>
    <w:rsid w:val="00CC64A3"/>
    <w:rsid w:val="00CC7142"/>
    <w:rsid w:val="00CC7692"/>
    <w:rsid w:val="00CC7B31"/>
    <w:rsid w:val="00CD058C"/>
    <w:rsid w:val="00CD2399"/>
    <w:rsid w:val="00CD39C9"/>
    <w:rsid w:val="00CD40C6"/>
    <w:rsid w:val="00CD4976"/>
    <w:rsid w:val="00CD4FE5"/>
    <w:rsid w:val="00CD5309"/>
    <w:rsid w:val="00CD57E1"/>
    <w:rsid w:val="00CD7579"/>
    <w:rsid w:val="00CD770C"/>
    <w:rsid w:val="00CD7748"/>
    <w:rsid w:val="00CE0BEF"/>
    <w:rsid w:val="00CE12C2"/>
    <w:rsid w:val="00CE2F2E"/>
    <w:rsid w:val="00CE3C23"/>
    <w:rsid w:val="00CE3DA9"/>
    <w:rsid w:val="00CE3EC8"/>
    <w:rsid w:val="00CE3FCB"/>
    <w:rsid w:val="00CE4118"/>
    <w:rsid w:val="00CE4F6C"/>
    <w:rsid w:val="00CE53F1"/>
    <w:rsid w:val="00CE615A"/>
    <w:rsid w:val="00CE68BD"/>
    <w:rsid w:val="00CE70C9"/>
    <w:rsid w:val="00CE7190"/>
    <w:rsid w:val="00CE7295"/>
    <w:rsid w:val="00CF0942"/>
    <w:rsid w:val="00CF0A6C"/>
    <w:rsid w:val="00CF12D1"/>
    <w:rsid w:val="00CF1604"/>
    <w:rsid w:val="00CF179B"/>
    <w:rsid w:val="00CF17E9"/>
    <w:rsid w:val="00CF227D"/>
    <w:rsid w:val="00CF2778"/>
    <w:rsid w:val="00CF27ED"/>
    <w:rsid w:val="00CF292D"/>
    <w:rsid w:val="00CF2A30"/>
    <w:rsid w:val="00CF3077"/>
    <w:rsid w:val="00CF33A3"/>
    <w:rsid w:val="00CF36EA"/>
    <w:rsid w:val="00CF504D"/>
    <w:rsid w:val="00CF50DE"/>
    <w:rsid w:val="00CF615A"/>
    <w:rsid w:val="00CF7421"/>
    <w:rsid w:val="00CF7D51"/>
    <w:rsid w:val="00D002F9"/>
    <w:rsid w:val="00D00ABC"/>
    <w:rsid w:val="00D00CEC"/>
    <w:rsid w:val="00D01AA5"/>
    <w:rsid w:val="00D026C3"/>
    <w:rsid w:val="00D02A1E"/>
    <w:rsid w:val="00D046AB"/>
    <w:rsid w:val="00D056A0"/>
    <w:rsid w:val="00D05C81"/>
    <w:rsid w:val="00D05D45"/>
    <w:rsid w:val="00D05D4C"/>
    <w:rsid w:val="00D066AF"/>
    <w:rsid w:val="00D06AF1"/>
    <w:rsid w:val="00D06F56"/>
    <w:rsid w:val="00D07BD4"/>
    <w:rsid w:val="00D10346"/>
    <w:rsid w:val="00D10D03"/>
    <w:rsid w:val="00D10DE6"/>
    <w:rsid w:val="00D1189E"/>
    <w:rsid w:val="00D11B79"/>
    <w:rsid w:val="00D12B17"/>
    <w:rsid w:val="00D12B77"/>
    <w:rsid w:val="00D12BCD"/>
    <w:rsid w:val="00D12C87"/>
    <w:rsid w:val="00D13030"/>
    <w:rsid w:val="00D132E6"/>
    <w:rsid w:val="00D133EB"/>
    <w:rsid w:val="00D14F63"/>
    <w:rsid w:val="00D15627"/>
    <w:rsid w:val="00D170CD"/>
    <w:rsid w:val="00D176BD"/>
    <w:rsid w:val="00D17DEF"/>
    <w:rsid w:val="00D2004C"/>
    <w:rsid w:val="00D21217"/>
    <w:rsid w:val="00D22FF1"/>
    <w:rsid w:val="00D23B48"/>
    <w:rsid w:val="00D24CD1"/>
    <w:rsid w:val="00D274F6"/>
    <w:rsid w:val="00D27AF1"/>
    <w:rsid w:val="00D27CFF"/>
    <w:rsid w:val="00D30964"/>
    <w:rsid w:val="00D30ADC"/>
    <w:rsid w:val="00D31063"/>
    <w:rsid w:val="00D31691"/>
    <w:rsid w:val="00D32033"/>
    <w:rsid w:val="00D32BF4"/>
    <w:rsid w:val="00D333CB"/>
    <w:rsid w:val="00D33901"/>
    <w:rsid w:val="00D3412A"/>
    <w:rsid w:val="00D3438F"/>
    <w:rsid w:val="00D34CB6"/>
    <w:rsid w:val="00D35875"/>
    <w:rsid w:val="00D35AFF"/>
    <w:rsid w:val="00D35C03"/>
    <w:rsid w:val="00D36F52"/>
    <w:rsid w:val="00D373EC"/>
    <w:rsid w:val="00D4628A"/>
    <w:rsid w:val="00D46E17"/>
    <w:rsid w:val="00D47483"/>
    <w:rsid w:val="00D502A6"/>
    <w:rsid w:val="00D52A30"/>
    <w:rsid w:val="00D53375"/>
    <w:rsid w:val="00D5439C"/>
    <w:rsid w:val="00D54588"/>
    <w:rsid w:val="00D5610C"/>
    <w:rsid w:val="00D56666"/>
    <w:rsid w:val="00D572D6"/>
    <w:rsid w:val="00D57620"/>
    <w:rsid w:val="00D576D1"/>
    <w:rsid w:val="00D57E45"/>
    <w:rsid w:val="00D604BC"/>
    <w:rsid w:val="00D60C50"/>
    <w:rsid w:val="00D61911"/>
    <w:rsid w:val="00D61D43"/>
    <w:rsid w:val="00D62376"/>
    <w:rsid w:val="00D62A4B"/>
    <w:rsid w:val="00D630C3"/>
    <w:rsid w:val="00D63940"/>
    <w:rsid w:val="00D64255"/>
    <w:rsid w:val="00D64B84"/>
    <w:rsid w:val="00D65FEE"/>
    <w:rsid w:val="00D6760A"/>
    <w:rsid w:val="00D7008E"/>
    <w:rsid w:val="00D70D1C"/>
    <w:rsid w:val="00D7120E"/>
    <w:rsid w:val="00D71235"/>
    <w:rsid w:val="00D7147E"/>
    <w:rsid w:val="00D71784"/>
    <w:rsid w:val="00D725DA"/>
    <w:rsid w:val="00D72F2C"/>
    <w:rsid w:val="00D73BFC"/>
    <w:rsid w:val="00D74C3E"/>
    <w:rsid w:val="00D76149"/>
    <w:rsid w:val="00D765A9"/>
    <w:rsid w:val="00D76BC0"/>
    <w:rsid w:val="00D76C3E"/>
    <w:rsid w:val="00D770FE"/>
    <w:rsid w:val="00D80025"/>
    <w:rsid w:val="00D817F1"/>
    <w:rsid w:val="00D81DA3"/>
    <w:rsid w:val="00D829DA"/>
    <w:rsid w:val="00D82BEF"/>
    <w:rsid w:val="00D84781"/>
    <w:rsid w:val="00D85395"/>
    <w:rsid w:val="00D85773"/>
    <w:rsid w:val="00D85C17"/>
    <w:rsid w:val="00D863FB"/>
    <w:rsid w:val="00D86AB5"/>
    <w:rsid w:val="00D87331"/>
    <w:rsid w:val="00D87721"/>
    <w:rsid w:val="00D87BC2"/>
    <w:rsid w:val="00D90706"/>
    <w:rsid w:val="00D91624"/>
    <w:rsid w:val="00D91B51"/>
    <w:rsid w:val="00D924C8"/>
    <w:rsid w:val="00D93A86"/>
    <w:rsid w:val="00D94613"/>
    <w:rsid w:val="00D94765"/>
    <w:rsid w:val="00D94E2E"/>
    <w:rsid w:val="00D94E3E"/>
    <w:rsid w:val="00D94E62"/>
    <w:rsid w:val="00D962C8"/>
    <w:rsid w:val="00D97D34"/>
    <w:rsid w:val="00D97FAD"/>
    <w:rsid w:val="00D97FF0"/>
    <w:rsid w:val="00DA1852"/>
    <w:rsid w:val="00DA281B"/>
    <w:rsid w:val="00DA2DC7"/>
    <w:rsid w:val="00DA302F"/>
    <w:rsid w:val="00DA3AEB"/>
    <w:rsid w:val="00DA3B73"/>
    <w:rsid w:val="00DA3C73"/>
    <w:rsid w:val="00DA3FC6"/>
    <w:rsid w:val="00DA5AA8"/>
    <w:rsid w:val="00DA603A"/>
    <w:rsid w:val="00DA7A17"/>
    <w:rsid w:val="00DB0F0B"/>
    <w:rsid w:val="00DB1598"/>
    <w:rsid w:val="00DB25DA"/>
    <w:rsid w:val="00DB333F"/>
    <w:rsid w:val="00DB3A3B"/>
    <w:rsid w:val="00DB3D14"/>
    <w:rsid w:val="00DB404D"/>
    <w:rsid w:val="00DB4576"/>
    <w:rsid w:val="00DB4EDC"/>
    <w:rsid w:val="00DB504D"/>
    <w:rsid w:val="00DB53E0"/>
    <w:rsid w:val="00DB63EC"/>
    <w:rsid w:val="00DB69E4"/>
    <w:rsid w:val="00DC0567"/>
    <w:rsid w:val="00DC099E"/>
    <w:rsid w:val="00DC19EE"/>
    <w:rsid w:val="00DC1D5E"/>
    <w:rsid w:val="00DC3347"/>
    <w:rsid w:val="00DC34FB"/>
    <w:rsid w:val="00DC4674"/>
    <w:rsid w:val="00DC48E8"/>
    <w:rsid w:val="00DC5274"/>
    <w:rsid w:val="00DC5DC9"/>
    <w:rsid w:val="00DC6986"/>
    <w:rsid w:val="00DD0071"/>
    <w:rsid w:val="00DD0A7B"/>
    <w:rsid w:val="00DD1186"/>
    <w:rsid w:val="00DD220E"/>
    <w:rsid w:val="00DD24C8"/>
    <w:rsid w:val="00DD2D28"/>
    <w:rsid w:val="00DD4429"/>
    <w:rsid w:val="00DD4753"/>
    <w:rsid w:val="00DD5947"/>
    <w:rsid w:val="00DD686D"/>
    <w:rsid w:val="00DD6C13"/>
    <w:rsid w:val="00DD720E"/>
    <w:rsid w:val="00DD72EF"/>
    <w:rsid w:val="00DE0077"/>
    <w:rsid w:val="00DE1B9E"/>
    <w:rsid w:val="00DE2E4E"/>
    <w:rsid w:val="00DE37E8"/>
    <w:rsid w:val="00DE3880"/>
    <w:rsid w:val="00DE41A3"/>
    <w:rsid w:val="00DE4BC4"/>
    <w:rsid w:val="00DE4D76"/>
    <w:rsid w:val="00DE52E3"/>
    <w:rsid w:val="00DE5D5F"/>
    <w:rsid w:val="00DE60A6"/>
    <w:rsid w:val="00DE64A4"/>
    <w:rsid w:val="00DE6565"/>
    <w:rsid w:val="00DE6994"/>
    <w:rsid w:val="00DE7739"/>
    <w:rsid w:val="00DE78AD"/>
    <w:rsid w:val="00DF0186"/>
    <w:rsid w:val="00DF05FC"/>
    <w:rsid w:val="00DF0635"/>
    <w:rsid w:val="00DF1D3F"/>
    <w:rsid w:val="00DF225F"/>
    <w:rsid w:val="00DF2656"/>
    <w:rsid w:val="00DF2AD1"/>
    <w:rsid w:val="00DF314F"/>
    <w:rsid w:val="00DF489F"/>
    <w:rsid w:val="00DF4D18"/>
    <w:rsid w:val="00DF4D60"/>
    <w:rsid w:val="00E00277"/>
    <w:rsid w:val="00E00AE6"/>
    <w:rsid w:val="00E00FC7"/>
    <w:rsid w:val="00E01FDD"/>
    <w:rsid w:val="00E020BB"/>
    <w:rsid w:val="00E02B1C"/>
    <w:rsid w:val="00E02F27"/>
    <w:rsid w:val="00E03E4F"/>
    <w:rsid w:val="00E05386"/>
    <w:rsid w:val="00E05707"/>
    <w:rsid w:val="00E05D5B"/>
    <w:rsid w:val="00E05D7C"/>
    <w:rsid w:val="00E05EC1"/>
    <w:rsid w:val="00E067B9"/>
    <w:rsid w:val="00E075E4"/>
    <w:rsid w:val="00E1088B"/>
    <w:rsid w:val="00E109E4"/>
    <w:rsid w:val="00E10A5E"/>
    <w:rsid w:val="00E10BF6"/>
    <w:rsid w:val="00E10F3E"/>
    <w:rsid w:val="00E122E7"/>
    <w:rsid w:val="00E12455"/>
    <w:rsid w:val="00E13B58"/>
    <w:rsid w:val="00E2229E"/>
    <w:rsid w:val="00E22AC2"/>
    <w:rsid w:val="00E22CA6"/>
    <w:rsid w:val="00E22CBF"/>
    <w:rsid w:val="00E22EC2"/>
    <w:rsid w:val="00E23562"/>
    <w:rsid w:val="00E235C7"/>
    <w:rsid w:val="00E24326"/>
    <w:rsid w:val="00E24924"/>
    <w:rsid w:val="00E24C4D"/>
    <w:rsid w:val="00E2653D"/>
    <w:rsid w:val="00E26BFB"/>
    <w:rsid w:val="00E26C0D"/>
    <w:rsid w:val="00E273A5"/>
    <w:rsid w:val="00E27C3A"/>
    <w:rsid w:val="00E3021B"/>
    <w:rsid w:val="00E30FA9"/>
    <w:rsid w:val="00E3221A"/>
    <w:rsid w:val="00E32481"/>
    <w:rsid w:val="00E326B7"/>
    <w:rsid w:val="00E3308C"/>
    <w:rsid w:val="00E334F7"/>
    <w:rsid w:val="00E34BE5"/>
    <w:rsid w:val="00E35791"/>
    <w:rsid w:val="00E363F2"/>
    <w:rsid w:val="00E3778F"/>
    <w:rsid w:val="00E37B32"/>
    <w:rsid w:val="00E40DB7"/>
    <w:rsid w:val="00E40F09"/>
    <w:rsid w:val="00E41A4F"/>
    <w:rsid w:val="00E41C74"/>
    <w:rsid w:val="00E42033"/>
    <w:rsid w:val="00E420E0"/>
    <w:rsid w:val="00E42365"/>
    <w:rsid w:val="00E42B09"/>
    <w:rsid w:val="00E42DBD"/>
    <w:rsid w:val="00E4318A"/>
    <w:rsid w:val="00E434A2"/>
    <w:rsid w:val="00E442B4"/>
    <w:rsid w:val="00E452B0"/>
    <w:rsid w:val="00E4579E"/>
    <w:rsid w:val="00E45B56"/>
    <w:rsid w:val="00E52DE8"/>
    <w:rsid w:val="00E53137"/>
    <w:rsid w:val="00E5505B"/>
    <w:rsid w:val="00E55C56"/>
    <w:rsid w:val="00E563A5"/>
    <w:rsid w:val="00E5722F"/>
    <w:rsid w:val="00E57699"/>
    <w:rsid w:val="00E57F31"/>
    <w:rsid w:val="00E60F00"/>
    <w:rsid w:val="00E61E11"/>
    <w:rsid w:val="00E6268D"/>
    <w:rsid w:val="00E63459"/>
    <w:rsid w:val="00E6418F"/>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1BA"/>
    <w:rsid w:val="00E7696C"/>
    <w:rsid w:val="00E80481"/>
    <w:rsid w:val="00E8139A"/>
    <w:rsid w:val="00E813ED"/>
    <w:rsid w:val="00E81D47"/>
    <w:rsid w:val="00E82820"/>
    <w:rsid w:val="00E83D6F"/>
    <w:rsid w:val="00E84FEC"/>
    <w:rsid w:val="00E8557F"/>
    <w:rsid w:val="00E86652"/>
    <w:rsid w:val="00E86B6C"/>
    <w:rsid w:val="00E86F7F"/>
    <w:rsid w:val="00E90001"/>
    <w:rsid w:val="00E906AF"/>
    <w:rsid w:val="00E9078D"/>
    <w:rsid w:val="00E90D77"/>
    <w:rsid w:val="00E919EB"/>
    <w:rsid w:val="00E9213A"/>
    <w:rsid w:val="00E9324B"/>
    <w:rsid w:val="00E93B7F"/>
    <w:rsid w:val="00E94327"/>
    <w:rsid w:val="00E94714"/>
    <w:rsid w:val="00E948A2"/>
    <w:rsid w:val="00E94B1B"/>
    <w:rsid w:val="00E95469"/>
    <w:rsid w:val="00E96411"/>
    <w:rsid w:val="00E9673A"/>
    <w:rsid w:val="00E97B88"/>
    <w:rsid w:val="00E97C91"/>
    <w:rsid w:val="00EA04AB"/>
    <w:rsid w:val="00EA04FE"/>
    <w:rsid w:val="00EA0940"/>
    <w:rsid w:val="00EA09D0"/>
    <w:rsid w:val="00EA165E"/>
    <w:rsid w:val="00EA1BC5"/>
    <w:rsid w:val="00EA38AB"/>
    <w:rsid w:val="00EA3DB3"/>
    <w:rsid w:val="00EA424C"/>
    <w:rsid w:val="00EA514D"/>
    <w:rsid w:val="00EA58C2"/>
    <w:rsid w:val="00EA5F81"/>
    <w:rsid w:val="00EA61B4"/>
    <w:rsid w:val="00EA76B3"/>
    <w:rsid w:val="00EA7C13"/>
    <w:rsid w:val="00EA7D96"/>
    <w:rsid w:val="00EB0098"/>
    <w:rsid w:val="00EB0E01"/>
    <w:rsid w:val="00EB160A"/>
    <w:rsid w:val="00EB2254"/>
    <w:rsid w:val="00EB3049"/>
    <w:rsid w:val="00EB3195"/>
    <w:rsid w:val="00EB46D7"/>
    <w:rsid w:val="00EB4DF7"/>
    <w:rsid w:val="00EB53D3"/>
    <w:rsid w:val="00EB5CB9"/>
    <w:rsid w:val="00EB67E7"/>
    <w:rsid w:val="00EB6C3A"/>
    <w:rsid w:val="00EB6EDA"/>
    <w:rsid w:val="00EB7090"/>
    <w:rsid w:val="00EB71DF"/>
    <w:rsid w:val="00EC06FC"/>
    <w:rsid w:val="00EC0938"/>
    <w:rsid w:val="00EC1FE2"/>
    <w:rsid w:val="00EC22AD"/>
    <w:rsid w:val="00EC3705"/>
    <w:rsid w:val="00EC47CB"/>
    <w:rsid w:val="00EC502D"/>
    <w:rsid w:val="00EC5839"/>
    <w:rsid w:val="00EC5DD8"/>
    <w:rsid w:val="00EC5F55"/>
    <w:rsid w:val="00EC795A"/>
    <w:rsid w:val="00EC7A99"/>
    <w:rsid w:val="00ED0B0D"/>
    <w:rsid w:val="00ED1C3A"/>
    <w:rsid w:val="00ED2DDC"/>
    <w:rsid w:val="00ED3EB3"/>
    <w:rsid w:val="00ED418A"/>
    <w:rsid w:val="00ED41B3"/>
    <w:rsid w:val="00ED477A"/>
    <w:rsid w:val="00ED5290"/>
    <w:rsid w:val="00ED573B"/>
    <w:rsid w:val="00ED576A"/>
    <w:rsid w:val="00ED5B87"/>
    <w:rsid w:val="00ED6BDB"/>
    <w:rsid w:val="00ED733C"/>
    <w:rsid w:val="00ED7708"/>
    <w:rsid w:val="00ED7FAA"/>
    <w:rsid w:val="00EE0862"/>
    <w:rsid w:val="00EE208F"/>
    <w:rsid w:val="00EE2E62"/>
    <w:rsid w:val="00EE2EE7"/>
    <w:rsid w:val="00EE321A"/>
    <w:rsid w:val="00EE422B"/>
    <w:rsid w:val="00EE4234"/>
    <w:rsid w:val="00EE4D1F"/>
    <w:rsid w:val="00EE5488"/>
    <w:rsid w:val="00EE564E"/>
    <w:rsid w:val="00EE5822"/>
    <w:rsid w:val="00EE5D63"/>
    <w:rsid w:val="00EE6401"/>
    <w:rsid w:val="00EE6B30"/>
    <w:rsid w:val="00EE7BF6"/>
    <w:rsid w:val="00EE7EA9"/>
    <w:rsid w:val="00EF164E"/>
    <w:rsid w:val="00EF1850"/>
    <w:rsid w:val="00EF19B4"/>
    <w:rsid w:val="00EF20A9"/>
    <w:rsid w:val="00EF46A5"/>
    <w:rsid w:val="00EF65D6"/>
    <w:rsid w:val="00EF67A2"/>
    <w:rsid w:val="00EF6C4D"/>
    <w:rsid w:val="00EF7251"/>
    <w:rsid w:val="00EF7E04"/>
    <w:rsid w:val="00F00142"/>
    <w:rsid w:val="00F00A55"/>
    <w:rsid w:val="00F00D4F"/>
    <w:rsid w:val="00F0103D"/>
    <w:rsid w:val="00F01ED8"/>
    <w:rsid w:val="00F02034"/>
    <w:rsid w:val="00F0242E"/>
    <w:rsid w:val="00F02B1F"/>
    <w:rsid w:val="00F02CBD"/>
    <w:rsid w:val="00F02D65"/>
    <w:rsid w:val="00F03364"/>
    <w:rsid w:val="00F035B9"/>
    <w:rsid w:val="00F040E5"/>
    <w:rsid w:val="00F04B43"/>
    <w:rsid w:val="00F0504E"/>
    <w:rsid w:val="00F0506D"/>
    <w:rsid w:val="00F050A4"/>
    <w:rsid w:val="00F051BC"/>
    <w:rsid w:val="00F06009"/>
    <w:rsid w:val="00F0636E"/>
    <w:rsid w:val="00F07433"/>
    <w:rsid w:val="00F07C23"/>
    <w:rsid w:val="00F10AD2"/>
    <w:rsid w:val="00F10E17"/>
    <w:rsid w:val="00F1236C"/>
    <w:rsid w:val="00F135B7"/>
    <w:rsid w:val="00F137CE"/>
    <w:rsid w:val="00F13FB5"/>
    <w:rsid w:val="00F14EEC"/>
    <w:rsid w:val="00F15920"/>
    <w:rsid w:val="00F17621"/>
    <w:rsid w:val="00F20421"/>
    <w:rsid w:val="00F21B95"/>
    <w:rsid w:val="00F21E9C"/>
    <w:rsid w:val="00F22AE9"/>
    <w:rsid w:val="00F23066"/>
    <w:rsid w:val="00F23165"/>
    <w:rsid w:val="00F23E43"/>
    <w:rsid w:val="00F24188"/>
    <w:rsid w:val="00F246E7"/>
    <w:rsid w:val="00F2482C"/>
    <w:rsid w:val="00F26988"/>
    <w:rsid w:val="00F27263"/>
    <w:rsid w:val="00F314F1"/>
    <w:rsid w:val="00F321A5"/>
    <w:rsid w:val="00F34B59"/>
    <w:rsid w:val="00F362E8"/>
    <w:rsid w:val="00F36A5B"/>
    <w:rsid w:val="00F370FE"/>
    <w:rsid w:val="00F378AB"/>
    <w:rsid w:val="00F40E3B"/>
    <w:rsid w:val="00F40F12"/>
    <w:rsid w:val="00F41B79"/>
    <w:rsid w:val="00F4205F"/>
    <w:rsid w:val="00F4232F"/>
    <w:rsid w:val="00F42E8B"/>
    <w:rsid w:val="00F42F9E"/>
    <w:rsid w:val="00F44254"/>
    <w:rsid w:val="00F4471B"/>
    <w:rsid w:val="00F44AA9"/>
    <w:rsid w:val="00F44E4E"/>
    <w:rsid w:val="00F45A58"/>
    <w:rsid w:val="00F46012"/>
    <w:rsid w:val="00F470B4"/>
    <w:rsid w:val="00F47158"/>
    <w:rsid w:val="00F4778E"/>
    <w:rsid w:val="00F50503"/>
    <w:rsid w:val="00F50985"/>
    <w:rsid w:val="00F50C7A"/>
    <w:rsid w:val="00F50E7B"/>
    <w:rsid w:val="00F52561"/>
    <w:rsid w:val="00F52DFF"/>
    <w:rsid w:val="00F54283"/>
    <w:rsid w:val="00F55E02"/>
    <w:rsid w:val="00F5631C"/>
    <w:rsid w:val="00F5759F"/>
    <w:rsid w:val="00F60504"/>
    <w:rsid w:val="00F6070D"/>
    <w:rsid w:val="00F60AFD"/>
    <w:rsid w:val="00F62229"/>
    <w:rsid w:val="00F62AB2"/>
    <w:rsid w:val="00F63470"/>
    <w:rsid w:val="00F63FAF"/>
    <w:rsid w:val="00F6476C"/>
    <w:rsid w:val="00F6483F"/>
    <w:rsid w:val="00F661CD"/>
    <w:rsid w:val="00F664B0"/>
    <w:rsid w:val="00F66AB0"/>
    <w:rsid w:val="00F670DF"/>
    <w:rsid w:val="00F70605"/>
    <w:rsid w:val="00F706AB"/>
    <w:rsid w:val="00F70C53"/>
    <w:rsid w:val="00F7187E"/>
    <w:rsid w:val="00F73A64"/>
    <w:rsid w:val="00F74457"/>
    <w:rsid w:val="00F75122"/>
    <w:rsid w:val="00F767E0"/>
    <w:rsid w:val="00F76F8E"/>
    <w:rsid w:val="00F76FD9"/>
    <w:rsid w:val="00F801E7"/>
    <w:rsid w:val="00F80951"/>
    <w:rsid w:val="00F80A4E"/>
    <w:rsid w:val="00F80E2C"/>
    <w:rsid w:val="00F810A2"/>
    <w:rsid w:val="00F8301D"/>
    <w:rsid w:val="00F83048"/>
    <w:rsid w:val="00F836E3"/>
    <w:rsid w:val="00F8409E"/>
    <w:rsid w:val="00F84488"/>
    <w:rsid w:val="00F852EA"/>
    <w:rsid w:val="00F8790A"/>
    <w:rsid w:val="00F9010E"/>
    <w:rsid w:val="00F903AB"/>
    <w:rsid w:val="00F904FF"/>
    <w:rsid w:val="00F910D4"/>
    <w:rsid w:val="00F9161F"/>
    <w:rsid w:val="00F92772"/>
    <w:rsid w:val="00F938B7"/>
    <w:rsid w:val="00F93CFA"/>
    <w:rsid w:val="00F94A2C"/>
    <w:rsid w:val="00F9576E"/>
    <w:rsid w:val="00F95CB1"/>
    <w:rsid w:val="00F9625A"/>
    <w:rsid w:val="00F96CB4"/>
    <w:rsid w:val="00F96D85"/>
    <w:rsid w:val="00F97E82"/>
    <w:rsid w:val="00FA0784"/>
    <w:rsid w:val="00FA0B05"/>
    <w:rsid w:val="00FA106F"/>
    <w:rsid w:val="00FA1803"/>
    <w:rsid w:val="00FA29BE"/>
    <w:rsid w:val="00FA2F85"/>
    <w:rsid w:val="00FA358D"/>
    <w:rsid w:val="00FA3897"/>
    <w:rsid w:val="00FA3932"/>
    <w:rsid w:val="00FA3A15"/>
    <w:rsid w:val="00FA43E1"/>
    <w:rsid w:val="00FA4D4B"/>
    <w:rsid w:val="00FA5196"/>
    <w:rsid w:val="00FA54B4"/>
    <w:rsid w:val="00FA56BB"/>
    <w:rsid w:val="00FA57EA"/>
    <w:rsid w:val="00FA6375"/>
    <w:rsid w:val="00FA6494"/>
    <w:rsid w:val="00FA6E59"/>
    <w:rsid w:val="00FB0FBF"/>
    <w:rsid w:val="00FB145E"/>
    <w:rsid w:val="00FB17E5"/>
    <w:rsid w:val="00FB1956"/>
    <w:rsid w:val="00FB2420"/>
    <w:rsid w:val="00FB27DA"/>
    <w:rsid w:val="00FB2EE5"/>
    <w:rsid w:val="00FB3182"/>
    <w:rsid w:val="00FB35FA"/>
    <w:rsid w:val="00FB3ABC"/>
    <w:rsid w:val="00FB3EAE"/>
    <w:rsid w:val="00FB4C20"/>
    <w:rsid w:val="00FB5DFA"/>
    <w:rsid w:val="00FB6249"/>
    <w:rsid w:val="00FB6290"/>
    <w:rsid w:val="00FB676E"/>
    <w:rsid w:val="00FB6A62"/>
    <w:rsid w:val="00FB734D"/>
    <w:rsid w:val="00FB7C76"/>
    <w:rsid w:val="00FB7DBA"/>
    <w:rsid w:val="00FC0F3F"/>
    <w:rsid w:val="00FC1B6C"/>
    <w:rsid w:val="00FC3588"/>
    <w:rsid w:val="00FC3657"/>
    <w:rsid w:val="00FC3FF9"/>
    <w:rsid w:val="00FC408D"/>
    <w:rsid w:val="00FC4E5B"/>
    <w:rsid w:val="00FC5531"/>
    <w:rsid w:val="00FC56F6"/>
    <w:rsid w:val="00FC6169"/>
    <w:rsid w:val="00FC6501"/>
    <w:rsid w:val="00FC6B0F"/>
    <w:rsid w:val="00FC7095"/>
    <w:rsid w:val="00FC76D1"/>
    <w:rsid w:val="00FD0908"/>
    <w:rsid w:val="00FD1887"/>
    <w:rsid w:val="00FD1B53"/>
    <w:rsid w:val="00FD1B69"/>
    <w:rsid w:val="00FD28F3"/>
    <w:rsid w:val="00FD3199"/>
    <w:rsid w:val="00FD34C5"/>
    <w:rsid w:val="00FD40C7"/>
    <w:rsid w:val="00FD435A"/>
    <w:rsid w:val="00FD469C"/>
    <w:rsid w:val="00FD47CE"/>
    <w:rsid w:val="00FD4C1B"/>
    <w:rsid w:val="00FD5A92"/>
    <w:rsid w:val="00FD61C8"/>
    <w:rsid w:val="00FD7F93"/>
    <w:rsid w:val="00FE0B7D"/>
    <w:rsid w:val="00FE0D5B"/>
    <w:rsid w:val="00FE2850"/>
    <w:rsid w:val="00FE30D9"/>
    <w:rsid w:val="00FE36B6"/>
    <w:rsid w:val="00FE3C5D"/>
    <w:rsid w:val="00FE42AB"/>
    <w:rsid w:val="00FE4CA8"/>
    <w:rsid w:val="00FE57DE"/>
    <w:rsid w:val="00FE5880"/>
    <w:rsid w:val="00FE6A47"/>
    <w:rsid w:val="00FE73C6"/>
    <w:rsid w:val="00FE749A"/>
    <w:rsid w:val="00FE74AC"/>
    <w:rsid w:val="00FF11AD"/>
    <w:rsid w:val="00FF1694"/>
    <w:rsid w:val="00FF1A0B"/>
    <w:rsid w:val="00FF2210"/>
    <w:rsid w:val="00FF3988"/>
    <w:rsid w:val="00FF5A92"/>
    <w:rsid w:val="00FF6906"/>
    <w:rsid w:val="00FF6CA6"/>
    <w:rsid w:val="00FF7614"/>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5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5B2F5C"/>
    <w:pPr>
      <w:suppressAutoHyphens/>
      <w:spacing w:after="120" w:line="240" w:lineRule="auto"/>
    </w:pPr>
    <w:rPr>
      <w:rFonts w:ascii="Times New Roman" w:eastAsia="Times New Roman" w:hAnsi="Times New Roman"/>
      <w:sz w:val="24"/>
      <w:szCs w:val="24"/>
      <w:lang w:eastAsia="ar-SA"/>
    </w:rPr>
  </w:style>
  <w:style w:type="character" w:customStyle="1" w:styleId="CorpodetextoChar">
    <w:name w:val="Corpo de texto Char"/>
    <w:basedOn w:val="Fontepargpadro"/>
    <w:link w:val="Corpodetexto"/>
    <w:semiHidden/>
    <w:rsid w:val="005B2F5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97691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1647</Words>
  <Characters>8897</Characters>
  <Application>Microsoft Office Word</Application>
  <DocSecurity>0</DocSecurity>
  <Lines>74</Lines>
  <Paragraphs>21</Paragraphs>
  <ScaleCrop>false</ScaleCrop>
  <Company/>
  <LinksUpToDate>false</LinksUpToDate>
  <CharactersWithSpaces>10523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2014-02-27T17:49:00Z</cp:lastPrinted>
  <dcterms:created xsi:type="dcterms:W3CDTF">2014-03-14T13:22:00Z</dcterms:created>
  <dcterms:modified xsi:type="dcterms:W3CDTF">2014-03-14T13:22:00Z</dcterms:modified>
</cp:coreProperties>
</file>