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642F7A">
        <w:rPr>
          <w:b/>
          <w:color w:val="000000"/>
        </w:rPr>
        <w:t>5478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A DENOMINAÇÃO DE LOGRADOURO PÚBLICO: RUA FERNANDO GUIDI TONINI (*1950 +2013)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42F7A" w:rsidRDefault="00642F7A" w:rsidP="00642F7A">
      <w:pPr>
        <w:pStyle w:val="Normal0"/>
        <w:ind w:right="567"/>
        <w:jc w:val="both"/>
        <w:rPr>
          <w:rFonts w:ascii="Calibri" w:eastAsia="Calibri" w:hAnsi="Calibri"/>
          <w:sz w:val="22"/>
        </w:rPr>
      </w:pPr>
    </w:p>
    <w:p w:rsidR="00642F7A" w:rsidRDefault="00642F7A" w:rsidP="00C94212">
      <w:pPr>
        <w:ind w:right="567" w:firstLine="2835"/>
        <w:jc w:val="both"/>
        <w:rPr>
          <w:b/>
        </w:rPr>
      </w:pPr>
      <w:r>
        <w:rPr>
          <w:b/>
        </w:rPr>
        <w:t>Autor: Ver. Wilson Tadeu Lopes</w:t>
      </w:r>
    </w:p>
    <w:p w:rsidR="00642F7A" w:rsidRDefault="00642F7A" w:rsidP="00C94212">
      <w:pPr>
        <w:ind w:right="567" w:firstLine="2835"/>
        <w:jc w:val="both"/>
        <w:rPr>
          <w:b/>
        </w:rPr>
      </w:pPr>
    </w:p>
    <w:p w:rsidR="00642F7A" w:rsidRPr="00642F7A" w:rsidRDefault="00642F7A" w:rsidP="00C94212">
      <w:pPr>
        <w:ind w:right="567" w:firstLine="2835"/>
        <w:jc w:val="both"/>
        <w:rPr>
          <w:b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827BB6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827BB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Passa a denominar-se Rua Fernando Guidi Tonini a atual Rua 12, do bairro Nossa Senhora de Guadalupe, que tem seu início na Rua </w:t>
      </w:r>
      <w:r w:rsidR="0090117C">
        <w:rPr>
          <w:rFonts w:ascii="Times New Roman" w:eastAsia="Times New Roman" w:hAnsi="Times New Roman"/>
          <w:color w:val="000000"/>
        </w:rPr>
        <w:t>José Marchetti</w:t>
      </w:r>
      <w:r>
        <w:rPr>
          <w:rFonts w:ascii="Times New Roman" w:eastAsia="Times New Roman" w:hAnsi="Times New Roman"/>
          <w:color w:val="000000"/>
        </w:rPr>
        <w:t xml:space="preserve"> e término na Rua Francisco Silva.</w:t>
      </w:r>
    </w:p>
    <w:p w:rsidR="00827BB6" w:rsidRDefault="00827BB6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42F7A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827BB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a presente Lei entra em vigor na data de sua publicação.</w:t>
      </w:r>
    </w:p>
    <w:p w:rsidR="00642F7A" w:rsidRDefault="00642F7A" w:rsidP="00642F7A">
      <w:pPr>
        <w:rPr>
          <w:rFonts w:cs="Arial"/>
          <w:color w:val="000000"/>
          <w:szCs w:val="20"/>
          <w:lang w:eastAsia="pt-BR"/>
        </w:rPr>
      </w:pPr>
    </w:p>
    <w:p w:rsidR="00642F7A" w:rsidRDefault="00642F7A" w:rsidP="00642F7A">
      <w:pPr>
        <w:rPr>
          <w:rFonts w:cs="Arial"/>
          <w:color w:val="000000"/>
          <w:szCs w:val="20"/>
          <w:lang w:eastAsia="pt-BR"/>
        </w:rPr>
      </w:pPr>
    </w:p>
    <w:p w:rsidR="00642F7A" w:rsidRDefault="00642F7A" w:rsidP="00642F7A">
      <w:pPr>
        <w:rPr>
          <w:rFonts w:cs="Arial"/>
          <w:color w:val="000000"/>
          <w:szCs w:val="20"/>
          <w:lang w:eastAsia="pt-BR"/>
        </w:rPr>
      </w:pPr>
    </w:p>
    <w:p w:rsidR="00642F7A" w:rsidRDefault="00642F7A" w:rsidP="00642F7A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15 DE JULHO DE 2014</w:t>
      </w:r>
    </w:p>
    <w:p w:rsidR="00642F7A" w:rsidRDefault="00642F7A" w:rsidP="00642F7A">
      <w:pPr>
        <w:jc w:val="center"/>
        <w:rPr>
          <w:b/>
          <w:color w:val="000000"/>
        </w:rPr>
      </w:pPr>
    </w:p>
    <w:p w:rsidR="00642F7A" w:rsidRDefault="00642F7A" w:rsidP="00642F7A">
      <w:pPr>
        <w:jc w:val="center"/>
        <w:rPr>
          <w:b/>
          <w:color w:val="000000"/>
        </w:rPr>
      </w:pPr>
    </w:p>
    <w:p w:rsidR="00642F7A" w:rsidRDefault="00642F7A" w:rsidP="00642F7A">
      <w:pPr>
        <w:spacing w:line="283" w:lineRule="auto"/>
        <w:jc w:val="center"/>
        <w:rPr>
          <w:b/>
          <w:color w:val="000000"/>
        </w:rPr>
      </w:pPr>
    </w:p>
    <w:p w:rsidR="00642F7A" w:rsidRDefault="00642F7A" w:rsidP="00642F7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642F7A" w:rsidRDefault="00642F7A" w:rsidP="00642F7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642F7A" w:rsidRDefault="00642F7A" w:rsidP="00642F7A">
      <w:pPr>
        <w:jc w:val="center"/>
        <w:rPr>
          <w:b/>
          <w:color w:val="000000"/>
        </w:rPr>
      </w:pPr>
    </w:p>
    <w:p w:rsidR="00642F7A" w:rsidRDefault="00642F7A" w:rsidP="00642F7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642F7A" w:rsidRDefault="00642F7A" w:rsidP="00642F7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642F7A" w:rsidRPr="00AF1FBD" w:rsidRDefault="00642F7A" w:rsidP="00642F7A">
      <w:pPr>
        <w:jc w:val="center"/>
        <w:rPr>
          <w:b/>
          <w:color w:val="000000"/>
        </w:rPr>
      </w:pPr>
    </w:p>
    <w:p w:rsidR="00C94212" w:rsidRDefault="00642F7A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</w:p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03" w:rsidRDefault="002E7403" w:rsidP="00FE475D">
      <w:r>
        <w:separator/>
      </w:r>
    </w:p>
  </w:endnote>
  <w:endnote w:type="continuationSeparator" w:id="1">
    <w:p w:rsidR="002E7403" w:rsidRDefault="002E740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41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E74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E74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E740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E74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03" w:rsidRDefault="002E7403" w:rsidP="00FE475D">
      <w:r>
        <w:separator/>
      </w:r>
    </w:p>
  </w:footnote>
  <w:footnote w:type="continuationSeparator" w:id="1">
    <w:p w:rsidR="002E7403" w:rsidRDefault="002E740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E74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419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419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E740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E740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E74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3847"/>
    <w:rsid w:val="00217FD1"/>
    <w:rsid w:val="002E7403"/>
    <w:rsid w:val="00324197"/>
    <w:rsid w:val="00642F7A"/>
    <w:rsid w:val="006C3FC6"/>
    <w:rsid w:val="007076AC"/>
    <w:rsid w:val="00827BB6"/>
    <w:rsid w:val="008C342A"/>
    <w:rsid w:val="0090117C"/>
    <w:rsid w:val="00C94212"/>
    <w:rsid w:val="00DE07C1"/>
    <w:rsid w:val="00EC2F2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2014-07-23T17:34:00Z</dcterms:created>
  <dcterms:modified xsi:type="dcterms:W3CDTF">2014-07-23T17:34:00Z</dcterms:modified>
</cp:coreProperties>
</file>