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03" w:rsidRDefault="00AB0003" w:rsidP="00AB0003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A35407">
        <w:rPr>
          <w:rFonts w:ascii="Times New Roman" w:hAnsi="Times New Roman"/>
          <w:b/>
          <w:color w:val="000000"/>
          <w:sz w:val="24"/>
        </w:rPr>
        <w:t>5489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AB0003" w:rsidRPr="00AB0003" w:rsidRDefault="00AB0003" w:rsidP="00AB0003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AB0003" w:rsidRDefault="00AB0003" w:rsidP="00AB0003">
      <w:pPr>
        <w:ind w:left="311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CRIA NO MUNICÍPIO DE POUSO ALEGRE-MG O PRÊMIO VARIÁVEL DE QUALIDADE PMAQ (PROGRAMA DE MELHORIA DE ACESSO E QUALIDADE) DA ATENÇÃO BÁSICA AOS SERVIDORES PRESTADORES DE SERVIÇOS NA ESTRATÉGIA DE SAÚDE DA FAMÍLIA E DÁ PROVIDÊNCIAS.</w:t>
      </w:r>
    </w:p>
    <w:p w:rsidR="00AB0003" w:rsidRPr="00AB0003" w:rsidRDefault="00AB0003" w:rsidP="00AB0003">
      <w:pPr>
        <w:tabs>
          <w:tab w:val="left" w:pos="3119"/>
        </w:tabs>
        <w:rPr>
          <w:b/>
          <w:bCs/>
          <w:sz w:val="2"/>
        </w:rPr>
      </w:pPr>
    </w:p>
    <w:p w:rsidR="00AB0003" w:rsidRDefault="00AB0003" w:rsidP="00AB0003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AB0003" w:rsidRPr="00AB0003" w:rsidRDefault="00AB0003" w:rsidP="00AB0003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AB0003" w:rsidRDefault="00AB0003" w:rsidP="00AB0003">
      <w:pPr>
        <w:ind w:firstLine="311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Câmara Municipal de Pouso Alegre, Estado de Minas Gerais, aprova e o Chefe do Poder Executivo sanciona a seguinte Lei:</w:t>
      </w:r>
    </w:p>
    <w:p w:rsidR="00AB0003" w:rsidRDefault="00AB0003" w:rsidP="00AB0003">
      <w:pPr>
        <w:ind w:firstLine="3118"/>
        <w:jc w:val="both"/>
        <w:rPr>
          <w:rFonts w:ascii="Arial" w:hAnsi="Arial" w:cs="Arial"/>
          <w:sz w:val="24"/>
          <w:szCs w:val="24"/>
        </w:rPr>
      </w:pPr>
      <w:r w:rsidRPr="00606486">
        <w:rPr>
          <w:rFonts w:ascii="Arial" w:hAnsi="Arial" w:cs="Arial"/>
          <w:b/>
          <w:bCs/>
          <w:color w:val="000000"/>
        </w:rPr>
        <w:t xml:space="preserve">Art. </w:t>
      </w:r>
      <w:r w:rsidRPr="00606486">
        <w:rPr>
          <w:rFonts w:ascii="Arial" w:hAnsi="Arial" w:cs="Arial"/>
          <w:b/>
          <w:bCs/>
        </w:rPr>
        <w:t>1º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Aut</w:t>
      </w:r>
      <w:r>
        <w:rPr>
          <w:rFonts w:ascii="Arial" w:hAnsi="Arial" w:cs="Arial"/>
        </w:rPr>
        <w:t>oriza o Poder Executivo Municipal a conceder o Prêmio Variável de Qualidade aos servidores da Secretaria Municipal de Saúde, a título de incentivo financeiro com recurso do PMAQ-AB (Programa de Melhoria do Acesso e Qualidade da Atenção Básica), denominado componente de Qualidade do Piso de Atenção Básica Variável de que trata a Portaria nº 1.654/2011 do Ministério da Saúde.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>
        <w:rPr>
          <w:rFonts w:ascii="Arial" w:hAnsi="Arial" w:cs="Arial"/>
        </w:rPr>
        <w:t>§ 1º. Terão direito ao recebimento do referido prêmio os seguintes servidores: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>
        <w:rPr>
          <w:rFonts w:ascii="Arial" w:hAnsi="Arial" w:cs="Arial"/>
        </w:rPr>
        <w:t>a - Enfermeiros, Médicos, Auxiliares e/ou Técnicos de Enfermagem e Agentes Comunitários de Saúde, todos integrantes das equipes da Saúde da Família aderidas ao Programa do Ministério da Saúde;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>
        <w:rPr>
          <w:rFonts w:ascii="Arial" w:hAnsi="Arial" w:cs="Arial"/>
        </w:rPr>
        <w:t>b – os seguintes Servidores da Coordenação da Atenção Primária: Diretor, Coordenadores e Agente administrativo.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§ 2º</w:t>
      </w:r>
      <w:r>
        <w:rPr>
          <w:rFonts w:ascii="Arial" w:hAnsi="Arial" w:cs="Arial"/>
        </w:rPr>
        <w:t>.  O prêmio de que trata esta Lei é variável e consiste no rateio de recurso financeiro do Ministério da Saúde ao Município de Pouso Alegre sempre que se atinjam as metas e resultados previstos no § 2 do Art. 8º da Portaria nº 1654/2011 do Ministério da Saúde, com pagamento em favor dos servidores, nos termos desta Lei, sob a forma de incentivo.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Art. 2º.</w:t>
      </w:r>
      <w:r>
        <w:rPr>
          <w:rFonts w:ascii="Arial" w:hAnsi="Arial" w:cs="Arial"/>
        </w:rPr>
        <w:t xml:space="preserve"> O recurso a ser transferido ao Município será utilizado para o pagamento das gratificações na seguinte forma: 20% (vinte por cento) do valor para gratificação das equipes aderidas; 0,5% (meio por cento) para a equipe de coordenação (Diretor, Coordenadores e Agente administrativo) </w:t>
      </w:r>
      <w:r>
        <w:rPr>
          <w:rFonts w:ascii="ArialMT" w:hAnsi="ArialMT" w:cs="ArialMT"/>
        </w:rPr>
        <w:t xml:space="preserve">e </w:t>
      </w:r>
      <w:r>
        <w:rPr>
          <w:rFonts w:ascii="Arial" w:hAnsi="Arial" w:cs="Arial"/>
        </w:rPr>
        <w:t>79,5% (setenta e nove e meio por cento) do montante recebido será aplicado na estruturação e custeio da Atenção Básica Municipal.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§ 1º</w:t>
      </w:r>
      <w:r>
        <w:rPr>
          <w:rFonts w:ascii="Arial" w:hAnsi="Arial" w:cs="Arial"/>
        </w:rPr>
        <w:t xml:space="preserve"> O valor destinado à gratificação das equipes, será rateado em partes iguais entre as equipes aderidas ao PMAQ, após a certificação oficial do Ministério da Saúde.</w:t>
      </w:r>
    </w:p>
    <w:p w:rsidR="00AB0003" w:rsidRDefault="00AB0003" w:rsidP="00AB0003">
      <w:pPr>
        <w:tabs>
          <w:tab w:val="left" w:pos="5245"/>
        </w:tabs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lastRenderedPageBreak/>
        <w:t>§ 2º.</w:t>
      </w:r>
      <w:r>
        <w:rPr>
          <w:rFonts w:ascii="Arial" w:hAnsi="Arial" w:cs="Arial"/>
        </w:rPr>
        <w:t xml:space="preserve"> Após a divisão do valor destinado às equipes pelo número de equipes, o incentivo financeiro PMAQ será pago para cada equipe de saúde contratualizada de acordo com o desempenho alcançado no processo de certificação oficial do Ministério da Saúde, conforme a tabela abaixo, na forma do art. 14, da Portaria n. 1654: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3260"/>
      </w:tblGrid>
      <w:tr w:rsidR="00AB0003" w:rsidTr="00AB000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Desempenho da Equipe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Percentual do incentivo</w:t>
            </w:r>
          </w:p>
        </w:tc>
      </w:tr>
      <w:tr w:rsidR="00AB0003" w:rsidTr="00AB000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Desempenho muito acima da média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AB0003" w:rsidTr="00AB000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Desempenho acima da média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AB0003" w:rsidTr="00AB000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Desempenho mediano ou abaixo da média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AB0003" w:rsidTr="00AB000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Desempenho insatisfatório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03" w:rsidRDefault="00AB0003" w:rsidP="00AB000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</w:tbl>
    <w:p w:rsidR="00AB0003" w:rsidRDefault="00AB0003" w:rsidP="00AB0003">
      <w:pPr>
        <w:ind w:firstLine="3118"/>
        <w:jc w:val="both"/>
        <w:rPr>
          <w:rFonts w:ascii="Arial" w:hAnsi="Arial" w:cs="Arial"/>
        </w:rPr>
      </w:pP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§ 3º</w:t>
      </w:r>
      <w:r>
        <w:rPr>
          <w:rFonts w:ascii="Arial" w:hAnsi="Arial" w:cs="Arial"/>
        </w:rPr>
        <w:t xml:space="preserve"> Caso a equipe não alcance certificação de desempenho muito acima da média e, consequentemente, não receba o valor integral de 100% (cem por cento) destinado a equipe, o valor restante será aplicado na estruturação e custeio da Atenção Básica Municipal.</w:t>
      </w:r>
    </w:p>
    <w:p w:rsidR="00AB0003" w:rsidRDefault="00AB0003" w:rsidP="00AB0003">
      <w:pPr>
        <w:ind w:firstLine="3118"/>
        <w:jc w:val="both"/>
        <w:rPr>
          <w:rFonts w:ascii="ArialMT" w:hAnsi="ArialMT" w:cs="ArialMT"/>
        </w:rPr>
      </w:pPr>
      <w:r w:rsidRPr="008B7330">
        <w:rPr>
          <w:rFonts w:ascii="Arial" w:hAnsi="Arial" w:cs="Arial"/>
          <w:b/>
        </w:rPr>
        <w:t>Art. 3º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 valor referente ao percentual alcançado pela equipe, será dividido em partes iguais entre os profissionais, </w:t>
      </w:r>
      <w:r>
        <w:rPr>
          <w:rFonts w:ascii="ArialMT" w:hAnsi="ArialMT" w:cs="ArialMT"/>
        </w:rPr>
        <w:t>independente da categoria,</w:t>
      </w:r>
      <w:r>
        <w:rPr>
          <w:rFonts w:ascii="Arial" w:hAnsi="Arial" w:cs="Arial"/>
        </w:rPr>
        <w:t xml:space="preserve"> sob a forma de prêmio de incentivo</w:t>
      </w:r>
      <w:r>
        <w:rPr>
          <w:rFonts w:ascii="ArialMT" w:hAnsi="ArialMT" w:cs="ArialMT"/>
        </w:rPr>
        <w:t>.</w:t>
      </w:r>
    </w:p>
    <w:p w:rsidR="00AB0003" w:rsidRDefault="00AB0003" w:rsidP="00AB0003">
      <w:pPr>
        <w:ind w:firstLine="3118"/>
        <w:jc w:val="both"/>
        <w:rPr>
          <w:rFonts w:ascii="ArialMT" w:hAnsi="ArialMT" w:cs="ArialMT"/>
        </w:rPr>
      </w:pPr>
      <w:r w:rsidRPr="008B7330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A partir da certificação de desempenho, os profissionais receberão o prêmio semestralmente, divididas em duas parcelas iguais.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>. O valor referente à gratificação da equipe de coordenação será dividida igualmente entre os servidores que compõem a coordenação, conforme art. 1º e  será pago em duas parcelas iguais, semestralmente.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>. Os servidores terão direito ao Incentivo do PMAQ/AB somente se desempenhar suas funções no período mínimo de 06 (seis) meses na Unidade ou na coordenação.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B7330">
        <w:rPr>
          <w:rFonts w:ascii="Arial" w:hAnsi="Arial" w:cs="Arial"/>
          <w:b/>
        </w:rPr>
        <w:t>Art. 6º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Em caso de desistência, exoneração, rescisão ou afastamentos do serviço superior a 30 dias, consecutivos ou não, em qualquer circunstância, inclusive afastamentos médicos,  o servidor perderá o direito ao incentivo PMAQ/AB e o valor que caberia ao servidor será aplicado para melhor estruturação da Atenção Básica Municipal.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Não se inclui entre os afastamentos o gozo de férias regulares.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t>Art. 7º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 incentivo PMAQ/AB em nenhuma hipótese se incorporará à remuneração do servidor, sendo sua natureza estritamente indenizatória.</w:t>
      </w:r>
    </w:p>
    <w:p w:rsidR="00AB0003" w:rsidRDefault="00AB0003" w:rsidP="00AB0003">
      <w:pPr>
        <w:ind w:firstLine="3118"/>
        <w:jc w:val="both"/>
        <w:rPr>
          <w:rFonts w:ascii="Arial" w:hAnsi="Arial" w:cs="Arial"/>
        </w:rPr>
      </w:pPr>
      <w:r w:rsidRPr="008B7330">
        <w:rPr>
          <w:rFonts w:ascii="Arial" w:hAnsi="Arial" w:cs="Arial"/>
          <w:b/>
        </w:rPr>
        <w:lastRenderedPageBreak/>
        <w:t>Art. 5º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As despesas decorrentes da presente lei correrão a conta das dotações consignadas no orçamento vigente, ficando o Poder Executivo autorizado a abrir créditos adicionais suplementares, se necessário.</w:t>
      </w:r>
    </w:p>
    <w:p w:rsidR="00AB0003" w:rsidRDefault="00AB0003" w:rsidP="00AB0003">
      <w:pPr>
        <w:ind w:firstLine="3118"/>
        <w:jc w:val="both"/>
        <w:rPr>
          <w:rFonts w:ascii="Arial" w:hAnsi="Arial" w:cs="Arial"/>
          <w:color w:val="000000"/>
        </w:rPr>
      </w:pPr>
      <w:r w:rsidRPr="008B7330">
        <w:rPr>
          <w:rFonts w:ascii="Arial" w:hAnsi="Arial" w:cs="Arial"/>
          <w:b/>
          <w:bCs/>
          <w:color w:val="000000"/>
        </w:rPr>
        <w:t>Art. 6º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Esta Lei entra em vigor na data de sua publicação.</w:t>
      </w:r>
    </w:p>
    <w:p w:rsidR="00AB0003" w:rsidRPr="00A35407" w:rsidRDefault="00AB0003" w:rsidP="00AB0003">
      <w:pPr>
        <w:jc w:val="center"/>
        <w:rPr>
          <w:rFonts w:ascii="Times New Roman" w:hAnsi="Times New Roman"/>
        </w:rPr>
      </w:pPr>
    </w:p>
    <w:p w:rsidR="00AB0003" w:rsidRPr="00A35407" w:rsidRDefault="00AB0003" w:rsidP="00AB0003">
      <w:pPr>
        <w:jc w:val="center"/>
        <w:rPr>
          <w:rFonts w:ascii="Times New Roman" w:hAnsi="Times New Roman"/>
          <w:b/>
        </w:rPr>
      </w:pPr>
      <w:r w:rsidRPr="00A35407">
        <w:rPr>
          <w:rFonts w:ascii="Times New Roman" w:hAnsi="Times New Roman"/>
          <w:b/>
        </w:rPr>
        <w:t xml:space="preserve">PREFEITURA MUNICIPAL DE POUSO ALEGRE, </w:t>
      </w:r>
      <w:r w:rsidR="00A35407">
        <w:rPr>
          <w:rFonts w:ascii="Times New Roman" w:hAnsi="Times New Roman"/>
          <w:b/>
        </w:rPr>
        <w:t>12 DE AGOSTO</w:t>
      </w:r>
      <w:r w:rsidRPr="00A35407">
        <w:rPr>
          <w:rFonts w:ascii="Times New Roman" w:hAnsi="Times New Roman"/>
          <w:b/>
        </w:rPr>
        <w:t xml:space="preserve"> DE 2014.</w:t>
      </w:r>
    </w:p>
    <w:p w:rsidR="00AB0003" w:rsidRPr="00A35407" w:rsidRDefault="00AB0003" w:rsidP="00AB0003">
      <w:pPr>
        <w:jc w:val="center"/>
        <w:rPr>
          <w:rFonts w:ascii="Times New Roman" w:hAnsi="Times New Roman"/>
        </w:rPr>
      </w:pPr>
    </w:p>
    <w:p w:rsidR="00AB0003" w:rsidRPr="00A35407" w:rsidRDefault="00AB0003" w:rsidP="00AB0003">
      <w:pPr>
        <w:spacing w:after="0"/>
        <w:jc w:val="center"/>
        <w:rPr>
          <w:rFonts w:ascii="Times New Roman" w:hAnsi="Times New Roman"/>
          <w:b/>
        </w:rPr>
      </w:pPr>
      <w:r w:rsidRPr="00A35407">
        <w:rPr>
          <w:rFonts w:ascii="Times New Roman" w:hAnsi="Times New Roman"/>
          <w:b/>
        </w:rPr>
        <w:t>Agnaldo Perugini</w:t>
      </w:r>
    </w:p>
    <w:p w:rsidR="00AB0003" w:rsidRPr="00A35407" w:rsidRDefault="00AB0003" w:rsidP="00AB0003">
      <w:pPr>
        <w:spacing w:after="0"/>
        <w:jc w:val="center"/>
        <w:rPr>
          <w:rFonts w:ascii="Times New Roman" w:hAnsi="Times New Roman"/>
          <w:b/>
        </w:rPr>
      </w:pPr>
      <w:r w:rsidRPr="00A35407">
        <w:rPr>
          <w:rFonts w:ascii="Times New Roman" w:hAnsi="Times New Roman"/>
          <w:b/>
        </w:rPr>
        <w:t>PREFEITO MUNICIPAL</w:t>
      </w:r>
    </w:p>
    <w:p w:rsidR="00AB0003" w:rsidRPr="00A35407" w:rsidRDefault="00AB0003" w:rsidP="00AB0003">
      <w:pPr>
        <w:spacing w:after="0"/>
        <w:jc w:val="center"/>
        <w:rPr>
          <w:rFonts w:ascii="Times New Roman" w:hAnsi="Times New Roman"/>
          <w:b/>
        </w:rPr>
      </w:pPr>
    </w:p>
    <w:p w:rsidR="00AB0003" w:rsidRPr="00A35407" w:rsidRDefault="00AB0003" w:rsidP="00AB0003">
      <w:pPr>
        <w:spacing w:after="0"/>
        <w:jc w:val="center"/>
        <w:rPr>
          <w:rFonts w:ascii="Times New Roman" w:hAnsi="Times New Roman"/>
          <w:b/>
        </w:rPr>
      </w:pPr>
    </w:p>
    <w:p w:rsidR="00AB0003" w:rsidRPr="00A35407" w:rsidRDefault="00AB0003" w:rsidP="00AB0003">
      <w:pPr>
        <w:spacing w:after="0"/>
        <w:jc w:val="center"/>
        <w:rPr>
          <w:rFonts w:ascii="Times New Roman" w:hAnsi="Times New Roman"/>
          <w:b/>
        </w:rPr>
      </w:pPr>
      <w:r w:rsidRPr="00A35407">
        <w:rPr>
          <w:rFonts w:ascii="Times New Roman" w:hAnsi="Times New Roman"/>
          <w:b/>
        </w:rPr>
        <w:t>Márcio José Faria</w:t>
      </w:r>
    </w:p>
    <w:p w:rsidR="00AB0003" w:rsidRPr="00A35407" w:rsidRDefault="00AB0003" w:rsidP="00A35407">
      <w:pPr>
        <w:spacing w:after="0"/>
        <w:jc w:val="center"/>
        <w:rPr>
          <w:rFonts w:ascii="Times New Roman" w:hAnsi="Times New Roman"/>
          <w:b/>
        </w:rPr>
      </w:pPr>
      <w:r w:rsidRPr="00A35407">
        <w:rPr>
          <w:rFonts w:ascii="Times New Roman" w:hAnsi="Times New Roman"/>
          <w:b/>
        </w:rPr>
        <w:t>CHEFE DE GABINETE</w:t>
      </w:r>
    </w:p>
    <w:sectPr w:rsidR="00AB0003" w:rsidRPr="00A35407" w:rsidSect="00AB0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B3" w:rsidRDefault="00213DB3" w:rsidP="00D61824">
      <w:pPr>
        <w:spacing w:after="0" w:line="240" w:lineRule="auto"/>
      </w:pPr>
      <w:r>
        <w:separator/>
      </w:r>
    </w:p>
  </w:endnote>
  <w:endnote w:type="continuationSeparator" w:id="1">
    <w:p w:rsidR="00213DB3" w:rsidRDefault="00213DB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B3" w:rsidRDefault="00213DB3" w:rsidP="00D61824">
      <w:pPr>
        <w:spacing w:after="0" w:line="240" w:lineRule="auto"/>
      </w:pPr>
      <w:r>
        <w:separator/>
      </w:r>
    </w:p>
  </w:footnote>
  <w:footnote w:type="continuationSeparator" w:id="1">
    <w:p w:rsidR="00213DB3" w:rsidRDefault="00213DB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A4CF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0003"/>
    <w:rsid w:val="000E175C"/>
    <w:rsid w:val="00142DDF"/>
    <w:rsid w:val="002013C5"/>
    <w:rsid w:val="00213DB3"/>
    <w:rsid w:val="002164E3"/>
    <w:rsid w:val="002F6540"/>
    <w:rsid w:val="003246BF"/>
    <w:rsid w:val="00360700"/>
    <w:rsid w:val="003A2A4A"/>
    <w:rsid w:val="0054198C"/>
    <w:rsid w:val="00553FE4"/>
    <w:rsid w:val="006570DC"/>
    <w:rsid w:val="008955D3"/>
    <w:rsid w:val="008A3B1D"/>
    <w:rsid w:val="008E2780"/>
    <w:rsid w:val="009050DE"/>
    <w:rsid w:val="009B3AEB"/>
    <w:rsid w:val="00A22B7B"/>
    <w:rsid w:val="00A35407"/>
    <w:rsid w:val="00AB0003"/>
    <w:rsid w:val="00AB2AA3"/>
    <w:rsid w:val="00B8194B"/>
    <w:rsid w:val="00BA4CF1"/>
    <w:rsid w:val="00C95EBC"/>
    <w:rsid w:val="00CF1EEB"/>
    <w:rsid w:val="00D61824"/>
    <w:rsid w:val="00EA6AE2"/>
    <w:rsid w:val="00EE714D"/>
    <w:rsid w:val="00F25D0C"/>
    <w:rsid w:val="00F52996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3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2014-07-16T20:43:00Z</cp:lastPrinted>
  <dcterms:created xsi:type="dcterms:W3CDTF">2014-08-20T20:30:00Z</dcterms:created>
  <dcterms:modified xsi:type="dcterms:W3CDTF">2014-08-20T20:30:00Z</dcterms:modified>
</cp:coreProperties>
</file>