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5F" w:rsidRPr="0050485F" w:rsidRDefault="0050485F" w:rsidP="0050485F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50485F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CF3D9D">
        <w:rPr>
          <w:rFonts w:ascii="Times New Roman" w:hAnsi="Times New Roman"/>
          <w:b/>
          <w:color w:val="000000"/>
          <w:sz w:val="24"/>
          <w:szCs w:val="24"/>
        </w:rPr>
        <w:t>5518</w:t>
      </w:r>
      <w:r w:rsidRPr="0050485F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50485F" w:rsidRPr="0050485F" w:rsidRDefault="0050485F" w:rsidP="0050485F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50485F" w:rsidRPr="0050485F" w:rsidRDefault="0050485F" w:rsidP="0050485F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t>AUTORIZA O PODER EXECUTIVO MUNICIPAL A DOAR ÁREA DE TERRENO DE SUA PROPRIEDADE AO FUNDO DE ARRENDAMENTO RESIDENCIAL, REPRESENTADO PELA CAIXA ECONÔMICA FEDERAL E DÁ OUTRAS PROVIDÊNCIAS.</w:t>
      </w:r>
    </w:p>
    <w:p w:rsidR="0050485F" w:rsidRPr="0050485F" w:rsidRDefault="0050485F" w:rsidP="0050485F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50485F">
        <w:rPr>
          <w:rFonts w:ascii="Times New Roman" w:hAnsi="Times New Roman"/>
          <w:b/>
          <w:bCs/>
          <w:sz w:val="24"/>
          <w:szCs w:val="24"/>
        </w:rPr>
        <w:tab/>
      </w:r>
      <w:r w:rsidRPr="0050485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0485F" w:rsidRPr="0050485F" w:rsidRDefault="0050485F" w:rsidP="0050485F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t>Art. 1º</w:t>
      </w:r>
      <w:r w:rsidRPr="0050485F">
        <w:rPr>
          <w:rFonts w:ascii="Times New Roman" w:hAnsi="Times New Roman"/>
          <w:sz w:val="24"/>
          <w:szCs w:val="24"/>
        </w:rPr>
        <w:t xml:space="preserve"> O Poder Executivo objetivando promover a construção de moradias destinadas à alienação para famílias com renda mensal de até R$ 1.600,00, no âmbito do Programa Minha Casa, Minha Vida – “PMCMV”, fica autorizado a doar ao Fundo de Arrendamento Residencial – “FAR”, regido pela Lei Federal n. 10.188, de 12/02/2001, representado pela Caixa Econômica Federal – “CEF”, responsável pela gestão do FAR e operacionalização do PMCMV, uma gleba de terra com área de </w:t>
      </w:r>
      <w:smartTag w:uri="urn:schemas-microsoft-com:office:smarttags" w:element="metricconverter">
        <w:smartTagPr>
          <w:attr w:name="ProductID" w:val="17.702,00 m2"/>
        </w:smartTagPr>
        <w:r w:rsidRPr="0050485F">
          <w:rPr>
            <w:rFonts w:ascii="Times New Roman" w:hAnsi="Times New Roman"/>
            <w:sz w:val="24"/>
            <w:szCs w:val="24"/>
          </w:rPr>
          <w:t>17.702,00 m2</w:t>
        </w:r>
      </w:smartTag>
      <w:r w:rsidRPr="0050485F">
        <w:rPr>
          <w:rFonts w:ascii="Times New Roman" w:hAnsi="Times New Roman"/>
          <w:sz w:val="24"/>
          <w:szCs w:val="24"/>
        </w:rPr>
        <w:t xml:space="preserve"> (dezessete mil, setecentos e dois metros quadrados), localizada na área entre as Quadras 11 (onze), 16 (dezesseis) e 24 (vinte e quatro) do Loteamento São Fernando, designada pela Área 02 (dois), com as seguintes medidas e confrontações: </w:t>
      </w:r>
      <w:smartTag w:uri="urn:schemas-microsoft-com:office:smarttags" w:element="metricconverter">
        <w:smartTagPr>
          <w:attr w:name="ProductID" w:val="134,72 m"/>
        </w:smartTagPr>
        <w:r w:rsidRPr="0050485F">
          <w:rPr>
            <w:rFonts w:ascii="Times New Roman" w:hAnsi="Times New Roman"/>
            <w:sz w:val="24"/>
            <w:szCs w:val="24"/>
          </w:rPr>
          <w:t>134,72 m</w:t>
        </w:r>
      </w:smartTag>
      <w:r w:rsidRPr="0050485F">
        <w:rPr>
          <w:rFonts w:ascii="Times New Roman" w:hAnsi="Times New Roman"/>
          <w:sz w:val="24"/>
          <w:szCs w:val="24"/>
        </w:rPr>
        <w:t xml:space="preserve"> (cento e trinta e quatro vírgula setenta e dois metros) confrontando com a Avenida “C”; 118,16m (cento e dezoito</w:t>
      </w:r>
      <w:proofErr w:type="gramStart"/>
      <w:r w:rsidRPr="0050485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0485F">
        <w:rPr>
          <w:rFonts w:ascii="Times New Roman" w:hAnsi="Times New Roman"/>
          <w:sz w:val="24"/>
          <w:szCs w:val="24"/>
        </w:rPr>
        <w:t>vírgula dezesseis metros) confrontando com a Rua 6 (seis); e  262,86m (duzentos e sessenta e dois vírgula oitenta e seis metros) confrontando com a Rua 2 (dois), Matrícula n. 77.955, Cartório de Registro de Imóveis da Comarca de Pouso Alegre, avaliada em R$ 1.200.000,00</w:t>
      </w:r>
      <w:r w:rsidRPr="005048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485F">
        <w:rPr>
          <w:rFonts w:ascii="Times New Roman" w:hAnsi="Times New Roman"/>
          <w:sz w:val="24"/>
          <w:szCs w:val="24"/>
        </w:rPr>
        <w:t xml:space="preserve">(um milhão e duzentos mil reais), conforme planta, memorial descritivo e laudo de avaliação que ficam fazendo parte integrante da presente Lei. 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1º</w:t>
      </w:r>
      <w:r w:rsidRPr="0050485F">
        <w:rPr>
          <w:rFonts w:ascii="Times New Roman" w:hAnsi="Times New Roman"/>
          <w:b/>
          <w:sz w:val="24"/>
          <w:szCs w:val="24"/>
        </w:rPr>
        <w:t xml:space="preserve"> </w:t>
      </w:r>
      <w:r w:rsidRPr="0050485F">
        <w:rPr>
          <w:rFonts w:ascii="Times New Roman" w:hAnsi="Times New Roman"/>
          <w:sz w:val="24"/>
          <w:szCs w:val="24"/>
        </w:rPr>
        <w:t xml:space="preserve">No imóvel descrito no caput deste artigo serão construídos 22 (vinte e dois) blocos, com 16 (dezesseis) apartamentos cada um, totalizando 352 (trezentos e </w:t>
      </w:r>
      <w:proofErr w:type="spellStart"/>
      <w:r w:rsidRPr="0050485F">
        <w:rPr>
          <w:rFonts w:ascii="Times New Roman" w:hAnsi="Times New Roman"/>
          <w:sz w:val="24"/>
          <w:szCs w:val="24"/>
        </w:rPr>
        <w:t>cinquenta</w:t>
      </w:r>
      <w:proofErr w:type="spellEnd"/>
      <w:r w:rsidRPr="0050485F">
        <w:rPr>
          <w:rFonts w:ascii="Times New Roman" w:hAnsi="Times New Roman"/>
          <w:sz w:val="24"/>
          <w:szCs w:val="24"/>
        </w:rPr>
        <w:t xml:space="preserve"> e dois) apartamentos, destinados a moradias de famílias com renda mensal de até R$ 1.600,00, no âmbito do Programa Minha, Casa Minha Vida – “PMCMV”.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lastRenderedPageBreak/>
        <w:t xml:space="preserve">§ 2º </w:t>
      </w:r>
      <w:r w:rsidRPr="0050485F">
        <w:rPr>
          <w:rFonts w:ascii="Times New Roman" w:hAnsi="Times New Roman"/>
          <w:sz w:val="24"/>
          <w:szCs w:val="24"/>
        </w:rPr>
        <w:t xml:space="preserve">A área mencionada no caput fica </w:t>
      </w:r>
      <w:proofErr w:type="spellStart"/>
      <w:r w:rsidRPr="0050485F">
        <w:rPr>
          <w:rFonts w:ascii="Times New Roman" w:hAnsi="Times New Roman"/>
          <w:sz w:val="24"/>
          <w:szCs w:val="24"/>
        </w:rPr>
        <w:t>desafetada</w:t>
      </w:r>
      <w:proofErr w:type="spellEnd"/>
      <w:r w:rsidRPr="0050485F">
        <w:rPr>
          <w:rFonts w:ascii="Times New Roman" w:hAnsi="Times New Roman"/>
          <w:sz w:val="24"/>
          <w:szCs w:val="24"/>
        </w:rPr>
        <w:t xml:space="preserve"> de sua natureza de bem público especial e passa a integrar a categoria de bens dominicais, para a finalidade prevista no caput.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t>Art. 2º</w:t>
      </w:r>
      <w:r w:rsidRPr="0050485F">
        <w:rPr>
          <w:rFonts w:ascii="Times New Roman" w:hAnsi="Times New Roman"/>
          <w:sz w:val="24"/>
          <w:szCs w:val="24"/>
        </w:rPr>
        <w:t xml:space="preserve"> O imóvel descrito no art. 1º desta Lei será utilizado, exclusivamente, no âmbito do PMCMV – Programa Minha Casa, Minha Vida e </w:t>
      </w:r>
      <w:proofErr w:type="gramStart"/>
      <w:r w:rsidRPr="0050485F">
        <w:rPr>
          <w:rFonts w:ascii="Times New Roman" w:hAnsi="Times New Roman"/>
          <w:sz w:val="24"/>
          <w:szCs w:val="24"/>
        </w:rPr>
        <w:t>constará</w:t>
      </w:r>
      <w:proofErr w:type="gramEnd"/>
      <w:r w:rsidRPr="0050485F">
        <w:rPr>
          <w:rFonts w:ascii="Times New Roman" w:hAnsi="Times New Roman"/>
          <w:sz w:val="24"/>
          <w:szCs w:val="24"/>
        </w:rPr>
        <w:t xml:space="preserve"> dos bens e direitos integrantes do patrimônio do FAR – Fundo de Arrendamento Residencial, com fins específicos de manter a segregação patrimonial e contábil dos haveres financeiros e imobiliários, observadas, quanto a tais bens e direitos, as seguintes restrições: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sz w:val="24"/>
          <w:szCs w:val="24"/>
        </w:rPr>
        <w:t>I – não integra o ativo da CEF;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sz w:val="24"/>
          <w:szCs w:val="24"/>
        </w:rPr>
        <w:t>II – não responde direta ou indiretamente por qualquer obrigação da CEF;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sz w:val="24"/>
          <w:szCs w:val="24"/>
        </w:rPr>
        <w:t>III – não compõe a lista de bens e direitos da CEF, para efeito de liquidação judicial ou extrajudicial;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sz w:val="24"/>
          <w:szCs w:val="24"/>
        </w:rPr>
        <w:t>IV – não pode ser dados em garantia de débito de operação da CEF;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sz w:val="24"/>
          <w:szCs w:val="24"/>
        </w:rPr>
        <w:t>V – não é passível de execução por quaisquer credores da CEF, por mais privilegiados que possam ser;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sz w:val="24"/>
          <w:szCs w:val="24"/>
        </w:rPr>
        <w:t>VI – não podem ser constituídos quaisquer ônus reais sobre o imóvel.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t>Art. 3º</w:t>
      </w:r>
      <w:r w:rsidRPr="0050485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0485F">
        <w:rPr>
          <w:rFonts w:ascii="Times New Roman" w:hAnsi="Times New Roman"/>
          <w:sz w:val="24"/>
          <w:szCs w:val="24"/>
        </w:rPr>
        <w:t>donatária</w:t>
      </w:r>
      <w:proofErr w:type="spellEnd"/>
      <w:r w:rsidRPr="0050485F">
        <w:rPr>
          <w:rFonts w:ascii="Times New Roman" w:hAnsi="Times New Roman"/>
          <w:sz w:val="24"/>
          <w:szCs w:val="24"/>
        </w:rPr>
        <w:t xml:space="preserve"> terá como encargo utilizar o imóvel doado, exclusivamente, para a construção de unidades residenciais, destinadas à população de baixa renda, sob pena de revogação da lei de doação.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t>Parágrafo único</w:t>
      </w:r>
      <w:r w:rsidRPr="0050485F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50485F">
        <w:rPr>
          <w:rFonts w:ascii="Times New Roman" w:hAnsi="Times New Roman"/>
          <w:sz w:val="24"/>
          <w:szCs w:val="24"/>
        </w:rPr>
        <w:t>infraestrutura</w:t>
      </w:r>
      <w:proofErr w:type="spellEnd"/>
      <w:r w:rsidRPr="0050485F">
        <w:rPr>
          <w:rFonts w:ascii="Times New Roman" w:hAnsi="Times New Roman"/>
          <w:sz w:val="24"/>
          <w:szCs w:val="24"/>
        </w:rPr>
        <w:t xml:space="preserve"> da área será de inteira responsabilidade da </w:t>
      </w:r>
      <w:proofErr w:type="spellStart"/>
      <w:r w:rsidRPr="0050485F">
        <w:rPr>
          <w:rFonts w:ascii="Times New Roman" w:hAnsi="Times New Roman"/>
          <w:sz w:val="24"/>
          <w:szCs w:val="24"/>
        </w:rPr>
        <w:t>donatária</w:t>
      </w:r>
      <w:proofErr w:type="spellEnd"/>
      <w:r w:rsidRPr="0050485F">
        <w:rPr>
          <w:rFonts w:ascii="Times New Roman" w:hAnsi="Times New Roman"/>
          <w:sz w:val="24"/>
          <w:szCs w:val="24"/>
        </w:rPr>
        <w:t>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t>Art. 4º</w:t>
      </w:r>
      <w:r w:rsidRPr="0050485F">
        <w:rPr>
          <w:rFonts w:ascii="Times New Roman" w:hAnsi="Times New Roman"/>
          <w:sz w:val="24"/>
          <w:szCs w:val="24"/>
        </w:rPr>
        <w:t xml:space="preserve"> Igualmente dar-se-á revogação da doação caso a </w:t>
      </w:r>
      <w:proofErr w:type="spellStart"/>
      <w:r w:rsidRPr="0050485F">
        <w:rPr>
          <w:rFonts w:ascii="Times New Roman" w:hAnsi="Times New Roman"/>
          <w:sz w:val="24"/>
          <w:szCs w:val="24"/>
        </w:rPr>
        <w:t>donatária</w:t>
      </w:r>
      <w:proofErr w:type="spellEnd"/>
      <w:r w:rsidRPr="0050485F">
        <w:rPr>
          <w:rFonts w:ascii="Times New Roman" w:hAnsi="Times New Roman"/>
          <w:sz w:val="24"/>
          <w:szCs w:val="24"/>
        </w:rPr>
        <w:t xml:space="preserve"> deixe de dar início à execução das obras de engenharia civil no imóvel doado, no prazo de </w:t>
      </w:r>
      <w:proofErr w:type="gramStart"/>
      <w:r w:rsidRPr="0050485F">
        <w:rPr>
          <w:rFonts w:ascii="Times New Roman" w:hAnsi="Times New Roman"/>
          <w:sz w:val="24"/>
          <w:szCs w:val="24"/>
        </w:rPr>
        <w:t>2</w:t>
      </w:r>
      <w:proofErr w:type="gramEnd"/>
      <w:r w:rsidRPr="0050485F">
        <w:rPr>
          <w:rFonts w:ascii="Times New Roman" w:hAnsi="Times New Roman"/>
          <w:sz w:val="24"/>
          <w:szCs w:val="24"/>
        </w:rPr>
        <w:t xml:space="preserve"> (dois) anos, contados da doação, na forma da Lei.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t>Parágrafo único</w:t>
      </w:r>
      <w:r w:rsidRPr="0050485F">
        <w:rPr>
          <w:rFonts w:ascii="Times New Roman" w:hAnsi="Times New Roman"/>
          <w:sz w:val="24"/>
          <w:szCs w:val="24"/>
        </w:rPr>
        <w:t xml:space="preserve">. A obra deverá ser concluída em </w:t>
      </w:r>
      <w:proofErr w:type="gramStart"/>
      <w:r w:rsidRPr="0050485F">
        <w:rPr>
          <w:rFonts w:ascii="Times New Roman" w:hAnsi="Times New Roman"/>
          <w:sz w:val="24"/>
          <w:szCs w:val="24"/>
        </w:rPr>
        <w:t>2</w:t>
      </w:r>
      <w:proofErr w:type="gramEnd"/>
      <w:r w:rsidRPr="0050485F">
        <w:rPr>
          <w:rFonts w:ascii="Times New Roman" w:hAnsi="Times New Roman"/>
          <w:sz w:val="24"/>
          <w:szCs w:val="24"/>
        </w:rPr>
        <w:t xml:space="preserve"> (dois) anos, contados a partir do início de sua execução.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5º</w:t>
      </w:r>
      <w:r w:rsidRPr="0050485F">
        <w:rPr>
          <w:rFonts w:ascii="Times New Roman" w:hAnsi="Times New Roman"/>
          <w:b/>
          <w:sz w:val="24"/>
          <w:szCs w:val="24"/>
        </w:rPr>
        <w:t xml:space="preserve"> </w:t>
      </w:r>
      <w:r w:rsidRPr="0050485F">
        <w:rPr>
          <w:rFonts w:ascii="Times New Roman" w:hAnsi="Times New Roman"/>
          <w:sz w:val="24"/>
          <w:szCs w:val="24"/>
        </w:rPr>
        <w:t xml:space="preserve">Em qualquer das hipóteses preconizadas nos artigos antecedentes desta Lei, a revogação operar-se-á automaticamente, </w:t>
      </w:r>
      <w:r w:rsidRPr="0050485F">
        <w:rPr>
          <w:rFonts w:ascii="Times New Roman" w:hAnsi="Times New Roman"/>
          <w:sz w:val="24"/>
          <w:szCs w:val="24"/>
        </w:rPr>
        <w:lastRenderedPageBreak/>
        <w:t xml:space="preserve">independentemente de aviso, interpelação ou notificação da </w:t>
      </w:r>
      <w:proofErr w:type="spellStart"/>
      <w:r w:rsidRPr="0050485F">
        <w:rPr>
          <w:rFonts w:ascii="Times New Roman" w:hAnsi="Times New Roman"/>
          <w:sz w:val="24"/>
          <w:szCs w:val="24"/>
        </w:rPr>
        <w:t>donatária</w:t>
      </w:r>
      <w:proofErr w:type="spellEnd"/>
      <w:r w:rsidRPr="0050485F">
        <w:rPr>
          <w:rFonts w:ascii="Times New Roman" w:hAnsi="Times New Roman"/>
          <w:sz w:val="24"/>
          <w:szCs w:val="24"/>
        </w:rPr>
        <w:t xml:space="preserve">, revertendo </w:t>
      </w:r>
      <w:proofErr w:type="gramStart"/>
      <w:r w:rsidRPr="0050485F">
        <w:rPr>
          <w:rFonts w:ascii="Times New Roman" w:hAnsi="Times New Roman"/>
          <w:sz w:val="24"/>
          <w:szCs w:val="24"/>
        </w:rPr>
        <w:t>a</w:t>
      </w:r>
      <w:proofErr w:type="gramEnd"/>
      <w:r w:rsidRPr="0050485F">
        <w:rPr>
          <w:rFonts w:ascii="Times New Roman" w:hAnsi="Times New Roman"/>
          <w:sz w:val="24"/>
          <w:szCs w:val="24"/>
        </w:rPr>
        <w:t xml:space="preserve"> propriedade do imóvel doado ao domínio pleno da municipalidade.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t>Art. 6º</w:t>
      </w:r>
      <w:r w:rsidRPr="0050485F">
        <w:rPr>
          <w:rFonts w:ascii="Times New Roman" w:hAnsi="Times New Roman"/>
          <w:sz w:val="24"/>
          <w:szCs w:val="24"/>
        </w:rPr>
        <w:t xml:space="preserve"> O imóvel, objeto da doação, considerando a sua finalidade social, ficará isento do recolhimento dos seguintes tributos: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sz w:val="24"/>
          <w:szCs w:val="24"/>
        </w:rPr>
        <w:t>I – Imposto de Transmissão de Bens Imóveis – ITB</w:t>
      </w:r>
      <w:r>
        <w:rPr>
          <w:rFonts w:ascii="Times New Roman" w:hAnsi="Times New Roman"/>
          <w:sz w:val="24"/>
          <w:szCs w:val="24"/>
        </w:rPr>
        <w:t>I</w:t>
      </w:r>
      <w:r w:rsidRPr="0050485F">
        <w:rPr>
          <w:rFonts w:ascii="Times New Roman" w:hAnsi="Times New Roman"/>
          <w:sz w:val="24"/>
          <w:szCs w:val="24"/>
        </w:rPr>
        <w:t>, quando da transferência do imóvel, objeto de doação;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sz w:val="24"/>
          <w:szCs w:val="24"/>
        </w:rPr>
        <w:t>II – Imposto Predial e Territorial Urbano, IPTU, enquanto permanecer sobre a propriedade do FAR.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7º</w:t>
      </w:r>
      <w:r w:rsidRPr="0050485F">
        <w:rPr>
          <w:rFonts w:ascii="Times New Roman" w:hAnsi="Times New Roman"/>
          <w:b/>
          <w:sz w:val="24"/>
          <w:szCs w:val="24"/>
        </w:rPr>
        <w:t xml:space="preserve"> </w:t>
      </w:r>
      <w:r w:rsidRPr="0050485F">
        <w:rPr>
          <w:rFonts w:ascii="Times New Roman" w:hAnsi="Times New Roman"/>
          <w:sz w:val="24"/>
          <w:szCs w:val="24"/>
        </w:rPr>
        <w:t>Fica revogada a Lei Municipal n. 5172/2011.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50485F">
        <w:rPr>
          <w:rFonts w:ascii="Times New Roman" w:hAnsi="Times New Roman"/>
          <w:b/>
          <w:sz w:val="24"/>
          <w:szCs w:val="24"/>
        </w:rPr>
        <w:t>Art. 8º</w:t>
      </w:r>
      <w:r w:rsidRPr="0050485F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50485F" w:rsidRPr="0050485F" w:rsidRDefault="0050485F" w:rsidP="0050485F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CF3D9D" w:rsidRPr="00CF3D9D" w:rsidRDefault="00CF3D9D" w:rsidP="00CF3D9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F3D9D">
        <w:rPr>
          <w:rFonts w:ascii="Times New Roman" w:hAnsi="Times New Roman"/>
          <w:b/>
          <w:color w:val="000000"/>
        </w:rPr>
        <w:t xml:space="preserve">PREFEITURA MUNICIPAL DE POUSO ALEGRE, </w:t>
      </w:r>
      <w:r>
        <w:rPr>
          <w:rFonts w:ascii="Times New Roman" w:hAnsi="Times New Roman"/>
          <w:b/>
          <w:color w:val="000000"/>
        </w:rPr>
        <w:t xml:space="preserve">28 DE OUTUBRO </w:t>
      </w:r>
      <w:r w:rsidRPr="00CF3D9D">
        <w:rPr>
          <w:rFonts w:ascii="Times New Roman" w:hAnsi="Times New Roman"/>
          <w:b/>
          <w:color w:val="000000"/>
        </w:rPr>
        <w:t>DE 2014</w:t>
      </w:r>
      <w:r>
        <w:rPr>
          <w:rFonts w:ascii="Times New Roman" w:hAnsi="Times New Roman"/>
          <w:b/>
          <w:color w:val="000000"/>
        </w:rPr>
        <w:t>.</w:t>
      </w:r>
    </w:p>
    <w:p w:rsidR="00CF3D9D" w:rsidRPr="00CF3D9D" w:rsidRDefault="00CF3D9D" w:rsidP="00CF3D9D">
      <w:pPr>
        <w:spacing w:after="0" w:line="240" w:lineRule="auto"/>
        <w:ind w:left="2835"/>
        <w:rPr>
          <w:rFonts w:ascii="Times New Roman" w:hAnsi="Times New Roman"/>
          <w:color w:val="000000"/>
          <w:sz w:val="20"/>
        </w:rPr>
      </w:pPr>
    </w:p>
    <w:p w:rsidR="00CF3D9D" w:rsidRPr="00CF3D9D" w:rsidRDefault="00CF3D9D" w:rsidP="00CF3D9D">
      <w:pPr>
        <w:spacing w:after="0" w:line="240" w:lineRule="auto"/>
        <w:rPr>
          <w:rFonts w:ascii="Times New Roman" w:hAnsi="Times New Roman"/>
          <w:color w:val="000000"/>
        </w:rPr>
      </w:pPr>
    </w:p>
    <w:p w:rsidR="00CF3D9D" w:rsidRPr="00CF3D9D" w:rsidRDefault="00CF3D9D" w:rsidP="00CF3D9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F3D9D">
        <w:rPr>
          <w:rFonts w:ascii="Times New Roman" w:hAnsi="Times New Roman"/>
          <w:b/>
          <w:color w:val="000000"/>
        </w:rPr>
        <w:t xml:space="preserve">Agnaldo </w:t>
      </w:r>
      <w:proofErr w:type="spellStart"/>
      <w:r w:rsidRPr="00CF3D9D">
        <w:rPr>
          <w:rFonts w:ascii="Times New Roman" w:hAnsi="Times New Roman"/>
          <w:b/>
          <w:color w:val="000000"/>
        </w:rPr>
        <w:t>Perugini</w:t>
      </w:r>
      <w:proofErr w:type="spellEnd"/>
    </w:p>
    <w:p w:rsidR="00CF3D9D" w:rsidRPr="00CF3D9D" w:rsidRDefault="00CF3D9D" w:rsidP="00CF3D9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F3D9D">
        <w:rPr>
          <w:rFonts w:ascii="Times New Roman" w:hAnsi="Times New Roman"/>
          <w:b/>
          <w:color w:val="000000"/>
        </w:rPr>
        <w:t>PREFEITO MUNICIPAL</w:t>
      </w:r>
    </w:p>
    <w:p w:rsidR="00CF3D9D" w:rsidRPr="00CF3D9D" w:rsidRDefault="00CF3D9D" w:rsidP="00CF3D9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CF3D9D" w:rsidRPr="00CF3D9D" w:rsidRDefault="00CF3D9D" w:rsidP="00CF3D9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F3D9D">
        <w:rPr>
          <w:rFonts w:ascii="Times New Roman" w:hAnsi="Times New Roman"/>
          <w:b/>
          <w:color w:val="000000"/>
        </w:rPr>
        <w:t>Márcio José Faria</w:t>
      </w:r>
    </w:p>
    <w:p w:rsidR="00CF3D9D" w:rsidRPr="00CF3D9D" w:rsidRDefault="00CF3D9D" w:rsidP="00CF3D9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CF3D9D">
        <w:rPr>
          <w:rFonts w:ascii="Times New Roman" w:hAnsi="Times New Roman"/>
          <w:b/>
          <w:color w:val="000000"/>
        </w:rPr>
        <w:t>CHEFE DE GABINETE</w:t>
      </w:r>
    </w:p>
    <w:p w:rsidR="00231E54" w:rsidRPr="0050485F" w:rsidRDefault="00231E54" w:rsidP="0050485F">
      <w:pPr>
        <w:jc w:val="center"/>
        <w:rPr>
          <w:rFonts w:ascii="Times New Roman" w:hAnsi="Times New Roman"/>
        </w:rPr>
      </w:pPr>
    </w:p>
    <w:sectPr w:rsidR="00231E54" w:rsidRPr="0050485F" w:rsidSect="0050485F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85F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413"/>
    <w:rsid w:val="000309E6"/>
    <w:rsid w:val="000315CC"/>
    <w:rsid w:val="00031A57"/>
    <w:rsid w:val="00031AF7"/>
    <w:rsid w:val="00031B01"/>
    <w:rsid w:val="00031F39"/>
    <w:rsid w:val="00032798"/>
    <w:rsid w:val="000327DC"/>
    <w:rsid w:val="00032BEC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7DA"/>
    <w:rsid w:val="00046860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174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6880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6E63"/>
    <w:rsid w:val="00136EAB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0A5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EE1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09CE"/>
    <w:rsid w:val="00271311"/>
    <w:rsid w:val="002717E1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CB2"/>
    <w:rsid w:val="002D293A"/>
    <w:rsid w:val="002D2995"/>
    <w:rsid w:val="002D4106"/>
    <w:rsid w:val="002D46FA"/>
    <w:rsid w:val="002D4899"/>
    <w:rsid w:val="002D50FC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48B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89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753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147D"/>
    <w:rsid w:val="003926A7"/>
    <w:rsid w:val="003929AE"/>
    <w:rsid w:val="00392C38"/>
    <w:rsid w:val="00393FCD"/>
    <w:rsid w:val="00394334"/>
    <w:rsid w:val="0039455E"/>
    <w:rsid w:val="003945B1"/>
    <w:rsid w:val="00394746"/>
    <w:rsid w:val="00394C66"/>
    <w:rsid w:val="00394CC5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1E20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A1B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56E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85F"/>
    <w:rsid w:val="00504DBC"/>
    <w:rsid w:val="00505575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275A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7A2"/>
    <w:rsid w:val="005B5925"/>
    <w:rsid w:val="005B5C23"/>
    <w:rsid w:val="005B627D"/>
    <w:rsid w:val="005B7806"/>
    <w:rsid w:val="005B7CEF"/>
    <w:rsid w:val="005B7DD2"/>
    <w:rsid w:val="005B7E63"/>
    <w:rsid w:val="005B7FFD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96E"/>
    <w:rsid w:val="005C3C3B"/>
    <w:rsid w:val="005C5225"/>
    <w:rsid w:val="005C5E63"/>
    <w:rsid w:val="005C691C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1D"/>
    <w:rsid w:val="006C59A4"/>
    <w:rsid w:val="006C5F90"/>
    <w:rsid w:val="006C5FB7"/>
    <w:rsid w:val="006C5FE0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AC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FB6"/>
    <w:rsid w:val="0072009C"/>
    <w:rsid w:val="00720470"/>
    <w:rsid w:val="007209FC"/>
    <w:rsid w:val="00720B4A"/>
    <w:rsid w:val="00720DED"/>
    <w:rsid w:val="00721148"/>
    <w:rsid w:val="007212DC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3AD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489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3B6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566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005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5E7"/>
    <w:rsid w:val="008F3A86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34B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53F2"/>
    <w:rsid w:val="00945463"/>
    <w:rsid w:val="00946A85"/>
    <w:rsid w:val="00946D87"/>
    <w:rsid w:val="009472E5"/>
    <w:rsid w:val="009475EB"/>
    <w:rsid w:val="00947649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F0E"/>
    <w:rsid w:val="00962FBA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9E8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49BB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59F"/>
    <w:rsid w:val="009A7BD1"/>
    <w:rsid w:val="009A7CDA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B02"/>
    <w:rsid w:val="009F1C1F"/>
    <w:rsid w:val="009F1CF3"/>
    <w:rsid w:val="009F1E6B"/>
    <w:rsid w:val="009F2C4A"/>
    <w:rsid w:val="009F3A32"/>
    <w:rsid w:val="009F3D7B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4C91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D45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6F92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292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6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E4D"/>
    <w:rsid w:val="00BE3EC6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20B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B43"/>
    <w:rsid w:val="00C57C11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5CBC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084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963"/>
    <w:rsid w:val="00CF0A03"/>
    <w:rsid w:val="00CF0D2A"/>
    <w:rsid w:val="00CF20F6"/>
    <w:rsid w:val="00CF2173"/>
    <w:rsid w:val="00CF229E"/>
    <w:rsid w:val="00CF361B"/>
    <w:rsid w:val="00CF39A2"/>
    <w:rsid w:val="00CF3AD2"/>
    <w:rsid w:val="00CF3CAF"/>
    <w:rsid w:val="00CF3CD8"/>
    <w:rsid w:val="00CF3D9D"/>
    <w:rsid w:val="00CF3E65"/>
    <w:rsid w:val="00CF40B7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11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3A34"/>
    <w:rsid w:val="00DA3BC0"/>
    <w:rsid w:val="00DA4D13"/>
    <w:rsid w:val="00DA5143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23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136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6A5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4C1"/>
    <w:rsid w:val="00EE190F"/>
    <w:rsid w:val="00EE19A5"/>
    <w:rsid w:val="00EE1B94"/>
    <w:rsid w:val="00EE2545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4BC5"/>
    <w:rsid w:val="00EE5072"/>
    <w:rsid w:val="00EE51C3"/>
    <w:rsid w:val="00EE53CB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91D"/>
    <w:rsid w:val="00F57CBE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9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2014-11-12T19:12:00Z</dcterms:created>
  <dcterms:modified xsi:type="dcterms:W3CDTF">2014-11-12T19:12:00Z</dcterms:modified>
</cp:coreProperties>
</file>