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D33" w:rsidRDefault="003D7D33" w:rsidP="003D7D33">
      <w:pPr>
        <w:spacing w:after="0"/>
        <w:ind w:left="3118"/>
        <w:rPr>
          <w:rFonts w:ascii="Times New Roman" w:hAnsi="Times New Roman"/>
          <w:b/>
          <w:color w:val="000000"/>
          <w:sz w:val="24"/>
        </w:rPr>
      </w:pPr>
      <w:r>
        <w:rPr>
          <w:rFonts w:ascii="Times New Roman" w:hAnsi="Times New Roman"/>
          <w:b/>
          <w:color w:val="000000"/>
          <w:sz w:val="24"/>
        </w:rPr>
        <w:t xml:space="preserve">LEI Nº </w:t>
      </w:r>
      <w:r w:rsidR="00A826CD">
        <w:rPr>
          <w:rFonts w:ascii="Times New Roman" w:hAnsi="Times New Roman"/>
          <w:b/>
          <w:color w:val="000000"/>
          <w:sz w:val="24"/>
        </w:rPr>
        <w:t>5526</w:t>
      </w:r>
      <w:r>
        <w:rPr>
          <w:rFonts w:ascii="Times New Roman" w:hAnsi="Times New Roman"/>
          <w:b/>
          <w:color w:val="000000"/>
          <w:sz w:val="24"/>
        </w:rPr>
        <w:t>/14</w:t>
      </w:r>
    </w:p>
    <w:p w:rsidR="003D7D33" w:rsidRDefault="003D7D33" w:rsidP="003D7D33">
      <w:pPr>
        <w:spacing w:after="0" w:line="283" w:lineRule="auto"/>
        <w:ind w:left="3118"/>
        <w:rPr>
          <w:rFonts w:ascii="Arial" w:hAnsi="Arial" w:cs="Arial"/>
          <w:b/>
          <w:color w:val="000000"/>
          <w:sz w:val="20"/>
        </w:rPr>
      </w:pPr>
    </w:p>
    <w:p w:rsidR="009460CD" w:rsidRDefault="009460CD" w:rsidP="003D7D33">
      <w:pPr>
        <w:spacing w:after="0" w:line="240" w:lineRule="auto"/>
        <w:ind w:left="3118"/>
        <w:jc w:val="both"/>
        <w:rPr>
          <w:rFonts w:ascii="Times New Roman" w:hAnsi="Times New Roman"/>
          <w:b/>
          <w:sz w:val="24"/>
          <w:szCs w:val="24"/>
        </w:rPr>
      </w:pPr>
    </w:p>
    <w:p w:rsidR="003D7D33" w:rsidRDefault="003D7D33" w:rsidP="003D7D33">
      <w:pPr>
        <w:spacing w:after="0" w:line="240" w:lineRule="auto"/>
        <w:ind w:left="3118"/>
        <w:jc w:val="both"/>
        <w:rPr>
          <w:rFonts w:ascii="Times New Roman" w:hAnsi="Times New Roman"/>
          <w:b/>
          <w:sz w:val="24"/>
          <w:szCs w:val="24"/>
        </w:rPr>
      </w:pPr>
      <w:r>
        <w:rPr>
          <w:rFonts w:ascii="Times New Roman" w:hAnsi="Times New Roman"/>
          <w:b/>
          <w:sz w:val="24"/>
          <w:szCs w:val="24"/>
        </w:rPr>
        <w:t>DISPÕE SOBRE CHACREAMENTO NO MUNICÍPIO DE POUSO ALEGRE DÁ OUTRAS PROVIDÊNCIAS.</w:t>
      </w:r>
    </w:p>
    <w:p w:rsidR="003D7D33" w:rsidRPr="00572D8C" w:rsidRDefault="003D7D33" w:rsidP="003D7D33">
      <w:pPr>
        <w:spacing w:after="0"/>
        <w:ind w:left="3118"/>
        <w:jc w:val="both"/>
        <w:rPr>
          <w:rFonts w:ascii="Times New Roman" w:hAnsi="Times New Roman"/>
          <w:sz w:val="24"/>
        </w:rPr>
      </w:pPr>
    </w:p>
    <w:p w:rsidR="003D7D33" w:rsidRPr="009460CD" w:rsidRDefault="003D7D33" w:rsidP="003D7D33">
      <w:pPr>
        <w:tabs>
          <w:tab w:val="left" w:pos="3119"/>
        </w:tabs>
        <w:spacing w:after="0"/>
        <w:rPr>
          <w:rFonts w:ascii="Times New Roman" w:hAnsi="Times New Roman"/>
          <w:b/>
          <w:bCs/>
          <w:sz w:val="20"/>
          <w:szCs w:val="20"/>
        </w:rPr>
      </w:pPr>
      <w:r>
        <w:rPr>
          <w:b/>
          <w:bCs/>
          <w:sz w:val="24"/>
        </w:rPr>
        <w:tab/>
      </w:r>
      <w:r w:rsidRPr="009460CD">
        <w:rPr>
          <w:rFonts w:ascii="Times New Roman" w:hAnsi="Times New Roman"/>
          <w:b/>
          <w:bCs/>
          <w:sz w:val="20"/>
          <w:szCs w:val="20"/>
        </w:rPr>
        <w:t>Autor: Poder Executivo</w:t>
      </w:r>
    </w:p>
    <w:p w:rsidR="003D7D33" w:rsidRDefault="003D7D33" w:rsidP="003D7D33">
      <w:pPr>
        <w:spacing w:after="0" w:line="283" w:lineRule="auto"/>
        <w:ind w:left="3118"/>
        <w:rPr>
          <w:rFonts w:ascii="Arial" w:hAnsi="Arial" w:cs="Arial"/>
          <w:b/>
          <w:color w:val="000000"/>
          <w:sz w:val="20"/>
        </w:rPr>
      </w:pPr>
    </w:p>
    <w:p w:rsidR="009460CD" w:rsidRDefault="009460CD" w:rsidP="003D7D33">
      <w:pPr>
        <w:spacing w:after="0" w:line="283" w:lineRule="auto"/>
        <w:ind w:left="3118"/>
        <w:rPr>
          <w:rFonts w:ascii="Arial" w:hAnsi="Arial" w:cs="Arial"/>
          <w:b/>
          <w:color w:val="000000"/>
          <w:sz w:val="20"/>
        </w:rPr>
      </w:pPr>
    </w:p>
    <w:p w:rsidR="003D7D33" w:rsidRDefault="003D7D33" w:rsidP="003D7D33">
      <w:pPr>
        <w:spacing w:after="0" w:line="240" w:lineRule="auto"/>
        <w:ind w:firstLine="3118"/>
        <w:jc w:val="both"/>
        <w:rPr>
          <w:rFonts w:ascii="Times New Roman" w:hAnsi="Times New Roman"/>
          <w:sz w:val="24"/>
          <w:szCs w:val="24"/>
        </w:rPr>
      </w:pPr>
      <w:r>
        <w:rPr>
          <w:rFonts w:ascii="Times New Roman" w:hAnsi="Times New Roman"/>
          <w:sz w:val="24"/>
          <w:szCs w:val="24"/>
        </w:rPr>
        <w:t>A Câmara Municipal de Pouso Alegre, Estado de Minas Gerais, aprova e o Chefe do Poder Executivo, sanciona a seguinte Lei:</w:t>
      </w: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I</w:t>
      </w:r>
    </w:p>
    <w:p w:rsidR="003D7D33" w:rsidRPr="009460CD" w:rsidRDefault="003D7D33" w:rsidP="003D7D33">
      <w:pPr>
        <w:spacing w:after="0" w:line="240" w:lineRule="auto"/>
        <w:jc w:val="center"/>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Disposições Preliminares</w:t>
      </w:r>
    </w:p>
    <w:p w:rsidR="003D7D33" w:rsidRDefault="003D7D33" w:rsidP="003D7D33">
      <w:pPr>
        <w:spacing w:after="0" w:line="240" w:lineRule="auto"/>
        <w:jc w:val="center"/>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Art.1º.</w:t>
      </w:r>
      <w:r>
        <w:rPr>
          <w:rFonts w:ascii="Times New Roman" w:hAnsi="Times New Roman"/>
          <w:b/>
          <w:sz w:val="24"/>
          <w:szCs w:val="24"/>
        </w:rPr>
        <w:t xml:space="preserve"> </w:t>
      </w:r>
      <w:r>
        <w:rPr>
          <w:rFonts w:ascii="Times New Roman" w:hAnsi="Times New Roman"/>
          <w:sz w:val="24"/>
          <w:szCs w:val="24"/>
        </w:rPr>
        <w:t xml:space="preserve">Esta lei dispõe sobre o chacreamento no Município de Pouso Alegre e dá outras providências. </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 xml:space="preserve">Art. </w:t>
      </w:r>
      <w:r w:rsidRPr="009460CD">
        <w:rPr>
          <w:rFonts w:ascii="Times New Roman" w:hAnsi="Times New Roman"/>
          <w:sz w:val="26"/>
          <w:szCs w:val="24"/>
        </w:rPr>
        <w:t>2º</w:t>
      </w:r>
      <w:r>
        <w:rPr>
          <w:rFonts w:ascii="Times New Roman" w:hAnsi="Times New Roman"/>
          <w:b/>
          <w:sz w:val="26"/>
          <w:szCs w:val="24"/>
        </w:rPr>
        <w:t>.</w:t>
      </w:r>
      <w:r>
        <w:rPr>
          <w:rFonts w:ascii="Times New Roman" w:hAnsi="Times New Roman"/>
          <w:sz w:val="26"/>
          <w:szCs w:val="24"/>
        </w:rPr>
        <w:t xml:space="preserve"> A</w:t>
      </w:r>
      <w:r>
        <w:rPr>
          <w:rFonts w:ascii="Times New Roman" w:hAnsi="Times New Roman"/>
          <w:sz w:val="24"/>
          <w:szCs w:val="24"/>
        </w:rPr>
        <w:t xml:space="preserve"> implantação de Chácaras de Recreio no Município de Pouso Alegre será feito na forma estabelecida nesta Lei, mediante a aprovação de chacreamento, aberto ou em condomínio.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3º</w:t>
      </w:r>
      <w:r>
        <w:rPr>
          <w:rFonts w:ascii="Times New Roman" w:hAnsi="Times New Roman"/>
          <w:b/>
          <w:sz w:val="24"/>
          <w:szCs w:val="24"/>
        </w:rPr>
        <w:t>.</w:t>
      </w:r>
      <w:r>
        <w:rPr>
          <w:rFonts w:ascii="Times New Roman" w:hAnsi="Times New Roman"/>
          <w:sz w:val="24"/>
          <w:szCs w:val="24"/>
        </w:rPr>
        <w:t xml:space="preserve"> Para efeitos desta Lei, a expressão Chácara de Recreio refere-se ao parcelamento especial do solo urbano, na Zona Urbana Especial – ZUE, com destinação residencial e/ou de lazer, ficando proibidas as atividades produtivas de qualquer natureza.</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 1º.</w:t>
      </w:r>
      <w:r>
        <w:rPr>
          <w:rFonts w:ascii="Times New Roman" w:hAnsi="Times New Roman"/>
          <w:sz w:val="24"/>
          <w:szCs w:val="24"/>
        </w:rPr>
        <w:t xml:space="preserve"> O Chacreamento Aberto é a gleba de terra, subdividida em unidades autônomas de propriedade exclusiva do adquirente, cujas ruas e áreas comuns são integradas ao patrimônio público.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 2º.</w:t>
      </w:r>
      <w:r>
        <w:rPr>
          <w:rFonts w:ascii="Times New Roman" w:hAnsi="Times New Roman"/>
          <w:sz w:val="24"/>
          <w:szCs w:val="24"/>
        </w:rPr>
        <w:t xml:space="preserve"> O Chacreamento na forma de condomínio é a gleba de terra, subdividida em unidades autônomas de propriedade exclusiva do adquirente, obrigatoriamente fechada e organizada através de convenção de condomínio, cujas ruas e áreas comuns são partes integrantes do condomínio.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 3</w:t>
      </w:r>
      <w:r>
        <w:rPr>
          <w:rFonts w:ascii="Times New Roman" w:hAnsi="Times New Roman"/>
          <w:b/>
          <w:sz w:val="24"/>
          <w:szCs w:val="24"/>
        </w:rPr>
        <w:t>º.</w:t>
      </w:r>
      <w:r>
        <w:rPr>
          <w:rFonts w:ascii="Times New Roman" w:hAnsi="Times New Roman"/>
          <w:sz w:val="24"/>
          <w:szCs w:val="24"/>
        </w:rPr>
        <w:t xml:space="preserve"> As chácaras d</w:t>
      </w:r>
      <w:r w:rsidR="005D5A20">
        <w:rPr>
          <w:rFonts w:ascii="Times New Roman" w:hAnsi="Times New Roman"/>
          <w:sz w:val="24"/>
          <w:szCs w:val="24"/>
        </w:rPr>
        <w:t xml:space="preserve">e recreio terão área mínima de </w:t>
      </w:r>
      <w:r w:rsidR="005D5A20" w:rsidRPr="00C13DDD">
        <w:rPr>
          <w:rFonts w:ascii="Times New Roman" w:hAnsi="Times New Roman"/>
          <w:b/>
          <w:sz w:val="24"/>
          <w:szCs w:val="24"/>
        </w:rPr>
        <w:t>1.</w:t>
      </w:r>
      <w:r w:rsidRPr="00C13DDD">
        <w:rPr>
          <w:rFonts w:ascii="Times New Roman" w:hAnsi="Times New Roman"/>
          <w:b/>
          <w:sz w:val="24"/>
          <w:szCs w:val="24"/>
        </w:rPr>
        <w:t xml:space="preserve">000,00m² </w:t>
      </w:r>
      <w:r>
        <w:rPr>
          <w:rFonts w:ascii="Times New Roman" w:hAnsi="Times New Roman"/>
          <w:sz w:val="24"/>
          <w:szCs w:val="24"/>
        </w:rPr>
        <w:t>(</w:t>
      </w:r>
      <w:r w:rsidR="005D5A20" w:rsidRPr="00C13DDD">
        <w:rPr>
          <w:rFonts w:ascii="Times New Roman" w:hAnsi="Times New Roman"/>
          <w:b/>
          <w:sz w:val="24"/>
          <w:szCs w:val="24"/>
        </w:rPr>
        <w:t>mil</w:t>
      </w:r>
      <w:r>
        <w:rPr>
          <w:rFonts w:ascii="Times New Roman" w:hAnsi="Times New Roman"/>
          <w:sz w:val="24"/>
          <w:szCs w:val="24"/>
        </w:rPr>
        <w:t xml:space="preserve"> metros quadrados).</w:t>
      </w:r>
    </w:p>
    <w:p w:rsidR="003D7D33" w:rsidRDefault="003D7D33" w:rsidP="003D7D33">
      <w:pPr>
        <w:spacing w:after="0" w:line="240" w:lineRule="auto"/>
        <w:ind w:firstLine="3118"/>
        <w:jc w:val="both"/>
        <w:rPr>
          <w:rFonts w:ascii="Times New Roman" w:hAnsi="Times New Roman"/>
          <w:sz w:val="10"/>
          <w:szCs w:val="24"/>
        </w:rPr>
      </w:pP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II</w:t>
      </w:r>
    </w:p>
    <w:p w:rsidR="003D7D33" w:rsidRPr="009460CD" w:rsidRDefault="003D7D33" w:rsidP="003D7D33">
      <w:pPr>
        <w:spacing w:after="0" w:line="240" w:lineRule="auto"/>
        <w:jc w:val="center"/>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Disposições Gerais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4º</w:t>
      </w:r>
      <w:r>
        <w:rPr>
          <w:rFonts w:ascii="Times New Roman" w:hAnsi="Times New Roman"/>
          <w:b/>
          <w:sz w:val="24"/>
          <w:szCs w:val="24"/>
        </w:rPr>
        <w:t>.</w:t>
      </w:r>
      <w:r>
        <w:rPr>
          <w:rFonts w:ascii="Times New Roman" w:hAnsi="Times New Roman"/>
          <w:sz w:val="24"/>
          <w:szCs w:val="24"/>
        </w:rPr>
        <w:t xml:space="preserve"> O regime que regulará o fracionamento de áreas com destinação à implantação de chacreamentos, tanto em suas relações internas como em suas </w:t>
      </w:r>
      <w:r>
        <w:rPr>
          <w:rFonts w:ascii="Times New Roman" w:hAnsi="Times New Roman"/>
          <w:sz w:val="24"/>
          <w:szCs w:val="24"/>
        </w:rPr>
        <w:lastRenderedPageBreak/>
        <w:t>relações com o Município, é o estabelecido nesta Lei, e, no que couber, nas Leis Federais, nº 4.591/64, nº 10.406/02 e nº 6.766/79, correspondendo cada chácara com seus acessórios uma unidade autônoma de propriedade exclusiva do adquirente e as vias, calçadas, espaços livres de uso público e outras áreas, de uso comum ao chacreamento.</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Parágrafo Único:</w:t>
      </w:r>
      <w:r>
        <w:rPr>
          <w:rFonts w:ascii="Times New Roman" w:hAnsi="Times New Roman"/>
          <w:sz w:val="24"/>
          <w:szCs w:val="24"/>
        </w:rPr>
        <w:t xml:space="preserve"> Nos Chacreamentos Abertos, as áreas de uso comum, como as vias, calçadas, espaços livres de uso público serão repassadas ao Município. Já nos condomínios, as áreas de uso comum, como as vias, calçadas, espaços livres de uso comum serão de propriedade comum a todos os condôminos.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5º.</w:t>
      </w:r>
      <w:r>
        <w:rPr>
          <w:rFonts w:ascii="Times New Roman" w:hAnsi="Times New Roman"/>
          <w:sz w:val="24"/>
          <w:szCs w:val="24"/>
        </w:rPr>
        <w:t xml:space="preserve"> O ônus da implantação e execução dos projetos urbanístico e ambiental de parcelamento especial do solo urbano para fins de chacreamento, bem como a constituição do Loteamento ou do Condomínio de Chácaras é de total responsabilidade do empreendedor.</w:t>
      </w:r>
    </w:p>
    <w:p w:rsidR="003D7D33" w:rsidRDefault="003D7D33" w:rsidP="003D7D33">
      <w:pPr>
        <w:spacing w:after="0" w:line="240" w:lineRule="auto"/>
        <w:ind w:firstLine="3118"/>
        <w:jc w:val="both"/>
        <w:rPr>
          <w:rFonts w:ascii="Times New Roman" w:hAnsi="Times New Roman"/>
          <w:b/>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6º.</w:t>
      </w:r>
      <w:r>
        <w:rPr>
          <w:rFonts w:ascii="Times New Roman" w:hAnsi="Times New Roman"/>
          <w:sz w:val="24"/>
          <w:szCs w:val="24"/>
        </w:rPr>
        <w:t xml:space="preserve"> Os Chacreamentos serão aprovados por Decreto do Poder Executivo. </w:t>
      </w:r>
    </w:p>
    <w:p w:rsidR="003D7D33" w:rsidRDefault="003D7D33" w:rsidP="003D7D33">
      <w:pPr>
        <w:spacing w:after="0" w:line="240" w:lineRule="auto"/>
        <w:ind w:firstLine="3118"/>
        <w:jc w:val="both"/>
        <w:rPr>
          <w:rFonts w:ascii="Times New Roman" w:eastAsia="Arial" w:hAnsi="Times New Roman"/>
          <w:color w:val="000000"/>
          <w:sz w:val="24"/>
          <w:szCs w:val="24"/>
          <w:lang w:eastAsia="pt-BR"/>
        </w:rPr>
      </w:pPr>
      <w:r w:rsidRPr="009460CD">
        <w:rPr>
          <w:rFonts w:ascii="Times New Roman" w:eastAsia="Arial" w:hAnsi="Times New Roman"/>
          <w:color w:val="000000"/>
          <w:sz w:val="24"/>
          <w:szCs w:val="24"/>
          <w:lang w:eastAsia="pt-BR"/>
        </w:rPr>
        <w:t>Art. 7º.</w:t>
      </w:r>
      <w:r>
        <w:rPr>
          <w:rFonts w:ascii="Times New Roman" w:eastAsia="Arial" w:hAnsi="Times New Roman"/>
          <w:color w:val="000000"/>
          <w:sz w:val="24"/>
          <w:szCs w:val="24"/>
          <w:lang w:eastAsia="pt-BR"/>
        </w:rPr>
        <w:t xml:space="preserve"> Não será permitida instalação de chácaras de recreio:</w:t>
      </w:r>
    </w:p>
    <w:p w:rsidR="003D7D33" w:rsidRDefault="003D7D33" w:rsidP="003D7D33">
      <w:pPr>
        <w:spacing w:after="0" w:line="240" w:lineRule="auto"/>
        <w:ind w:firstLine="3118"/>
        <w:jc w:val="both"/>
        <w:rPr>
          <w:rFonts w:ascii="Times New Roman" w:eastAsia="Arial" w:hAnsi="Times New Roman"/>
          <w:color w:val="000000"/>
          <w:sz w:val="24"/>
          <w:szCs w:val="24"/>
          <w:lang w:eastAsia="pt-BR"/>
        </w:rPr>
      </w:pP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terrenos baixos e alagadiços sujeitos a inundações; </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terrenos que tenham sido aterrados com material nocivo à saúde pública;</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terrenos com declividade igual ou superior a 30% (trinta por cento), salvo se atendidas as exigências específicas das autoridades competentes;</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terrenos julgados impróprios para edificação ou inconvenientes para habitação; </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áreas que ofereçam riscos geológicos, ou que provoquem danos ambientais, assoreamentos e voçorocas; </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áreas de preservação permanentes e áreas de reservas legais registradas;</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 xml:space="preserve">Em áreas onde a poluição impeça condições sanitárias suportáveis, até a sua correção; </w:t>
      </w:r>
    </w:p>
    <w:p w:rsidR="003D7D33" w:rsidRDefault="003D7D33" w:rsidP="003D7D33">
      <w:pPr>
        <w:numPr>
          <w:ilvl w:val="0"/>
          <w:numId w:val="1"/>
        </w:numPr>
        <w:spacing w:after="0" w:line="240" w:lineRule="auto"/>
        <w:ind w:left="0" w:right="4" w:firstLine="3118"/>
        <w:jc w:val="both"/>
        <w:rPr>
          <w:rFonts w:ascii="Times New Roman" w:eastAsia="Arial" w:hAnsi="Times New Roman"/>
          <w:color w:val="000000"/>
          <w:sz w:val="24"/>
          <w:szCs w:val="24"/>
          <w:lang w:eastAsia="pt-BR"/>
        </w:rPr>
      </w:pPr>
      <w:r>
        <w:rPr>
          <w:rFonts w:ascii="Times New Roman" w:eastAsia="Arial" w:hAnsi="Times New Roman"/>
          <w:color w:val="000000"/>
          <w:sz w:val="24"/>
          <w:szCs w:val="24"/>
          <w:lang w:eastAsia="pt-BR"/>
        </w:rPr>
        <w:t>Em áreas sem condições de acesso por via oficial e/ou sem infraestrutura adequada.</w:t>
      </w:r>
    </w:p>
    <w:p w:rsidR="003D7D33" w:rsidRPr="009460CD" w:rsidRDefault="003D7D33" w:rsidP="003D7D33">
      <w:pPr>
        <w:spacing w:after="0" w:line="240" w:lineRule="auto"/>
        <w:ind w:right="4" w:firstLine="3118"/>
        <w:jc w:val="both"/>
        <w:rPr>
          <w:rFonts w:ascii="Times New Roman" w:eastAsia="Arial" w:hAnsi="Times New Roman"/>
          <w:color w:val="000000"/>
          <w:sz w:val="24"/>
          <w:szCs w:val="24"/>
          <w:lang w:eastAsia="pt-BR"/>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eastAsia="Arial" w:hAnsi="Times New Roman"/>
          <w:color w:val="000000"/>
          <w:sz w:val="24"/>
          <w:szCs w:val="24"/>
          <w:lang w:eastAsia="pt-BR"/>
        </w:rPr>
        <w:t>Art. 8º</w:t>
      </w:r>
      <w:r>
        <w:rPr>
          <w:rFonts w:ascii="Times New Roman" w:eastAsia="Arial" w:hAnsi="Times New Roman"/>
          <w:b/>
          <w:color w:val="000000"/>
          <w:sz w:val="24"/>
          <w:szCs w:val="24"/>
          <w:lang w:eastAsia="pt-BR"/>
        </w:rPr>
        <w:t xml:space="preserve">. </w:t>
      </w:r>
      <w:r>
        <w:rPr>
          <w:rFonts w:ascii="Times New Roman" w:eastAsia="Arial" w:hAnsi="Times New Roman"/>
          <w:color w:val="000000"/>
          <w:sz w:val="24"/>
          <w:szCs w:val="24"/>
          <w:lang w:eastAsia="pt-BR"/>
        </w:rPr>
        <w:t xml:space="preserve">Os Chacreamentos </w:t>
      </w:r>
      <w:r>
        <w:rPr>
          <w:rFonts w:ascii="Times New Roman" w:hAnsi="Times New Roman"/>
          <w:sz w:val="24"/>
          <w:szCs w:val="24"/>
        </w:rPr>
        <w:t>deverão atender, pelo menos, aos seguintes requisitos urbanísticos:</w:t>
      </w:r>
    </w:p>
    <w:p w:rsidR="003D7D33" w:rsidRDefault="003D7D33" w:rsidP="003D7D33">
      <w:pPr>
        <w:pStyle w:val="PargrafodaLista"/>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As ruas deverão possuir, pelo menos, 8m (oito metros) de faixa de rolamento;</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Reservar uma faixa de 15m (quinze metros) </w:t>
      </w:r>
      <w:r>
        <w:rPr>
          <w:rFonts w:ascii="Times New Roman" w:hAnsi="Times New Roman"/>
          <w:i/>
          <w:sz w:val="24"/>
          <w:szCs w:val="24"/>
        </w:rPr>
        <w:t>non aedifinadi</w:t>
      </w:r>
      <w:r>
        <w:rPr>
          <w:rFonts w:ascii="Times New Roman" w:hAnsi="Times New Roman"/>
          <w:sz w:val="24"/>
          <w:szCs w:val="24"/>
        </w:rPr>
        <w:t xml:space="preserve"> de cada lateral das faixas de domínio público das vias locais, rodovias, ferrovias, linhas de transmissão de energia e dutos;</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As saídas individuais de cada chácara não poderão ter acesso direto às rodovias, devendo, neste caso, a circulação ocorrer através de vias locais.</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Vias abertas e sinalizadas, com faixa de domínio e declividade máxima estabelecida na legislação vigente que dispõe sobre sistema viário;</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lastRenderedPageBreak/>
        <w:t xml:space="preserve">Demarcação dos logradouros, quadras e chácaras com instalação de marcos em concreto; </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Contenção de encostas, se necessário, instaladas mediante projeto específico sob responsabilidade técnica de profissional habilitado; </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Obras de escoamento de águas pluviais compreendendo as galerias, bocas de lobo, curvas de nível, bacias de contenção, poços de visita e respectivos acessórios, além de outros que se fizerem necessários, de forma a garantir a preservação do solo e do ambiente;</w:t>
      </w:r>
    </w:p>
    <w:p w:rsidR="003D7D33" w:rsidRPr="00F46B66"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sidRPr="00F46B66">
        <w:rPr>
          <w:rFonts w:ascii="Times New Roman" w:hAnsi="Times New Roman"/>
          <w:sz w:val="24"/>
          <w:szCs w:val="24"/>
        </w:rPr>
        <w:t>Garantir acesso a água potável através da instalação de poços artesianos, além de caixas-d’água e redes de distribuição suficientes para atender a cada chácara, constituindo sistema cuja administração será transferida à empresa concessionária de água e esgoto;</w:t>
      </w:r>
    </w:p>
    <w:p w:rsidR="003D7D33" w:rsidRPr="00F46B66"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sidRPr="00F46B66">
        <w:rPr>
          <w:rFonts w:ascii="Times New Roman" w:hAnsi="Times New Roman"/>
          <w:sz w:val="24"/>
          <w:szCs w:val="24"/>
        </w:rPr>
        <w:t xml:space="preserve">Estrutura coletora de esgoto mediante dispositivos previstos nas Normas Brasileiras de Regulação, conforme projeto aprovado pela concessionária de água e esgoto, que assumirá a gestão desses sistemas; </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Arborização obrigatória das vias de circulação, áreas verdes e sistema de lazer; </w:t>
      </w:r>
    </w:p>
    <w:p w:rsidR="003D7D33" w:rsidRDefault="003D7D33" w:rsidP="003D7D33">
      <w:pPr>
        <w:numPr>
          <w:ilvl w:val="0"/>
          <w:numId w:val="2"/>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Implantação de rede de energia elétrica pública e domiciliar, conforme projeto aprovado pela CEMIG — Companhia Energética de Minas Gerais, ou projeto energético sustentável em conformidade com a NBR;</w:t>
      </w:r>
    </w:p>
    <w:p w:rsidR="003D7D33" w:rsidRDefault="003D7D33" w:rsidP="003D7D33">
      <w:pPr>
        <w:pStyle w:val="PargrafodaLista"/>
        <w:numPr>
          <w:ilvl w:val="0"/>
          <w:numId w:val="2"/>
        </w:numPr>
        <w:tabs>
          <w:tab w:val="left" w:pos="3261"/>
        </w:tabs>
        <w:spacing w:before="100" w:beforeAutospacing="1" w:after="0" w:line="240" w:lineRule="auto"/>
        <w:ind w:left="0" w:firstLine="3118"/>
        <w:jc w:val="both"/>
        <w:rPr>
          <w:rFonts w:ascii="Times New Roman" w:eastAsia="Times New Roman" w:hAnsi="Times New Roman"/>
          <w:sz w:val="24"/>
          <w:szCs w:val="24"/>
          <w:lang w:eastAsia="pt-BR"/>
        </w:rPr>
      </w:pPr>
      <w:r>
        <w:rPr>
          <w:rFonts w:ascii="Times New Roman" w:eastAsia="Times New Roman" w:hAnsi="Times New Roman"/>
          <w:bCs/>
          <w:sz w:val="24"/>
          <w:szCs w:val="24"/>
          <w:lang w:eastAsia="pt-BR"/>
        </w:rPr>
        <w:t>A</w:t>
      </w:r>
      <w:r>
        <w:rPr>
          <w:rFonts w:ascii="Times New Roman" w:eastAsia="Times New Roman" w:hAnsi="Times New Roman"/>
          <w:sz w:val="24"/>
          <w:szCs w:val="24"/>
          <w:lang w:eastAsia="pt-BR"/>
        </w:rPr>
        <w:t xml:space="preserve"> coleta de lixo domiciliar será de exclusiva responsabilidade dos moradores, que a encaminhará para os pontos de coleta apropriados de fácil acesso à rede pública coletora de lixo.</w:t>
      </w:r>
    </w:p>
    <w:p w:rsidR="003D7D33" w:rsidRDefault="003D7D33" w:rsidP="003D7D33">
      <w:pPr>
        <w:pStyle w:val="PargrafodaLista"/>
        <w:spacing w:before="100" w:beforeAutospacing="1" w:after="0" w:line="240" w:lineRule="auto"/>
        <w:ind w:left="3118"/>
        <w:jc w:val="both"/>
        <w:rPr>
          <w:rFonts w:ascii="Times New Roman" w:eastAsia="Times New Roman" w:hAnsi="Times New Roman"/>
          <w:sz w:val="24"/>
          <w:szCs w:val="24"/>
          <w:lang w:eastAsia="pt-BR"/>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9º.</w:t>
      </w:r>
      <w:r>
        <w:rPr>
          <w:rFonts w:ascii="Times New Roman" w:hAnsi="Times New Roman"/>
          <w:sz w:val="24"/>
          <w:szCs w:val="24"/>
        </w:rPr>
        <w:t xml:space="preserve"> Da área total chacreada serão destinadas área verdes e institucionais  não sendo computadas as eventuais APPs – Áreas de Proteção Permanente. </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Parágrafo único</w:t>
      </w:r>
      <w:r>
        <w:rPr>
          <w:rFonts w:ascii="Times New Roman" w:hAnsi="Times New Roman"/>
          <w:b/>
          <w:sz w:val="24"/>
          <w:szCs w:val="24"/>
        </w:rPr>
        <w:t>.</w:t>
      </w:r>
      <w:r>
        <w:rPr>
          <w:rFonts w:ascii="Times New Roman" w:hAnsi="Times New Roman"/>
          <w:sz w:val="24"/>
          <w:szCs w:val="24"/>
        </w:rPr>
        <w:t xml:space="preserve"> </w:t>
      </w:r>
      <w:r w:rsidR="009460CD">
        <w:rPr>
          <w:rFonts w:ascii="Times New Roman" w:hAnsi="Times New Roman"/>
          <w:sz w:val="24"/>
          <w:szCs w:val="24"/>
        </w:rPr>
        <w:t xml:space="preserve"> </w:t>
      </w:r>
      <w:r>
        <w:rPr>
          <w:rFonts w:ascii="Times New Roman" w:hAnsi="Times New Roman"/>
          <w:sz w:val="24"/>
          <w:szCs w:val="24"/>
        </w:rPr>
        <w:t xml:space="preserve">As Áreas de Preservação Permanente deverão ser cercadas e identificadas conforme padrão estabelecido pela Secretaria Municipal de Meio Ambiente. </w:t>
      </w:r>
    </w:p>
    <w:p w:rsidR="003D7D33" w:rsidRDefault="003D7D33" w:rsidP="003D7D33">
      <w:pPr>
        <w:spacing w:after="0" w:line="240" w:lineRule="auto"/>
        <w:ind w:firstLine="3118"/>
        <w:jc w:val="both"/>
        <w:rPr>
          <w:rFonts w:ascii="Times New Roman" w:hAnsi="Times New Roman"/>
          <w:b/>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10</w:t>
      </w:r>
      <w:r>
        <w:rPr>
          <w:rFonts w:ascii="Times New Roman" w:hAnsi="Times New Roman"/>
          <w:b/>
          <w:sz w:val="24"/>
          <w:szCs w:val="24"/>
        </w:rPr>
        <w:t>.</w:t>
      </w:r>
      <w:r>
        <w:rPr>
          <w:rFonts w:ascii="Times New Roman" w:hAnsi="Times New Roman"/>
          <w:sz w:val="24"/>
          <w:szCs w:val="24"/>
        </w:rPr>
        <w:t xml:space="preserve"> </w:t>
      </w:r>
      <w:r w:rsidR="009460CD">
        <w:rPr>
          <w:rFonts w:ascii="Times New Roman" w:hAnsi="Times New Roman"/>
          <w:sz w:val="24"/>
          <w:szCs w:val="24"/>
        </w:rPr>
        <w:t xml:space="preserve"> </w:t>
      </w:r>
      <w:r>
        <w:rPr>
          <w:rFonts w:ascii="Times New Roman" w:hAnsi="Times New Roman"/>
          <w:sz w:val="24"/>
          <w:szCs w:val="24"/>
        </w:rPr>
        <w:t>As vias de circulação de qualquer parcelamento deverão articular-se com as vias adjacentes oficiais, existentes ou projetadas, harmonizar-se com a topografia local e atender às demais disposições desta Lei e as estabelecidas em legislação própria.</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11</w:t>
      </w:r>
      <w:r>
        <w:rPr>
          <w:rFonts w:ascii="Times New Roman" w:hAnsi="Times New Roman"/>
          <w:b/>
          <w:sz w:val="24"/>
          <w:szCs w:val="24"/>
        </w:rPr>
        <w:t>.</w:t>
      </w:r>
      <w:r>
        <w:rPr>
          <w:rFonts w:ascii="Times New Roman" w:hAnsi="Times New Roman"/>
          <w:sz w:val="24"/>
          <w:szCs w:val="24"/>
        </w:rPr>
        <w:t xml:space="preserve"> As edificações em cada chácara serão exclusivamente unifamiliares, com até dois pavimentos e deverão seguir, ao menos, às seguintes diretrizes:</w:t>
      </w:r>
    </w:p>
    <w:p w:rsidR="003D7D33" w:rsidRDefault="003D7D33" w:rsidP="003D7D33">
      <w:pPr>
        <w:spacing w:after="0" w:line="240" w:lineRule="auto"/>
        <w:ind w:firstLine="3118"/>
        <w:jc w:val="both"/>
        <w:rPr>
          <w:rFonts w:ascii="Times New Roman" w:hAnsi="Times New Roman"/>
          <w:sz w:val="24"/>
          <w:szCs w:val="24"/>
        </w:rPr>
      </w:pPr>
    </w:p>
    <w:p w:rsidR="003D7D33" w:rsidRPr="0094046E" w:rsidRDefault="003D7D33" w:rsidP="003D7D33">
      <w:pPr>
        <w:numPr>
          <w:ilvl w:val="0"/>
          <w:numId w:val="3"/>
        </w:numPr>
        <w:tabs>
          <w:tab w:val="left" w:pos="3261"/>
          <w:tab w:val="left" w:pos="3969"/>
        </w:tabs>
        <w:spacing w:after="0" w:line="240" w:lineRule="auto"/>
        <w:ind w:left="0" w:firstLine="3118"/>
        <w:jc w:val="both"/>
        <w:rPr>
          <w:rFonts w:ascii="Times New Roman" w:hAnsi="Times New Roman"/>
          <w:sz w:val="24"/>
          <w:szCs w:val="24"/>
        </w:rPr>
      </w:pPr>
      <w:r w:rsidRPr="0094046E">
        <w:rPr>
          <w:rFonts w:ascii="Times New Roman" w:hAnsi="Times New Roman"/>
          <w:sz w:val="24"/>
          <w:szCs w:val="24"/>
        </w:rPr>
        <w:t>Taxa de ocupação máxima de 40% (quarenta por cento);</w:t>
      </w:r>
    </w:p>
    <w:p w:rsidR="003D7D33" w:rsidRDefault="003D7D33" w:rsidP="003D7D33">
      <w:pPr>
        <w:pStyle w:val="PargrafodaLista"/>
        <w:numPr>
          <w:ilvl w:val="0"/>
          <w:numId w:val="3"/>
        </w:numPr>
        <w:tabs>
          <w:tab w:val="left" w:pos="3261"/>
          <w:tab w:val="left" w:pos="3969"/>
        </w:tabs>
        <w:spacing w:after="0" w:line="240" w:lineRule="auto"/>
        <w:ind w:left="0" w:firstLine="3118"/>
        <w:jc w:val="both"/>
        <w:rPr>
          <w:rFonts w:ascii="Times New Roman" w:hAnsi="Times New Roman"/>
          <w:sz w:val="24"/>
          <w:szCs w:val="24"/>
        </w:rPr>
      </w:pPr>
      <w:r>
        <w:rPr>
          <w:rFonts w:ascii="Times New Roman" w:hAnsi="Times New Roman"/>
          <w:sz w:val="24"/>
          <w:szCs w:val="24"/>
        </w:rPr>
        <w:t>Afastamentos mínimos, em relação à construção, sendo recuo frontal de 10,00 m (dez metros), medidos a partir do alinhamento do imóvel e recuo mínimo de 3 m (três metros) em relação às demais divisas, nos termos do art. 1.303 do Código Civil;</w:t>
      </w:r>
    </w:p>
    <w:p w:rsidR="003D7D33" w:rsidRDefault="003D7D33" w:rsidP="003D7D33">
      <w:pPr>
        <w:pStyle w:val="PargrafodaLista"/>
        <w:tabs>
          <w:tab w:val="left" w:pos="3261"/>
          <w:tab w:val="left" w:pos="3969"/>
        </w:tabs>
        <w:spacing w:after="0" w:line="240" w:lineRule="auto"/>
        <w:ind w:left="0" w:firstLine="3118"/>
        <w:jc w:val="both"/>
        <w:rPr>
          <w:rFonts w:ascii="Times New Roman" w:hAnsi="Times New Roman"/>
          <w:sz w:val="24"/>
          <w:szCs w:val="24"/>
        </w:rPr>
      </w:pPr>
    </w:p>
    <w:p w:rsidR="003D7D33" w:rsidRPr="0094046E" w:rsidRDefault="003D7D33" w:rsidP="003D7D33">
      <w:pPr>
        <w:pStyle w:val="PargrafodaLista"/>
        <w:numPr>
          <w:ilvl w:val="0"/>
          <w:numId w:val="3"/>
        </w:numPr>
        <w:tabs>
          <w:tab w:val="left" w:pos="3261"/>
          <w:tab w:val="left" w:pos="3969"/>
        </w:tabs>
        <w:spacing w:after="0" w:line="240" w:lineRule="auto"/>
        <w:ind w:left="0" w:firstLine="3118"/>
        <w:jc w:val="both"/>
        <w:rPr>
          <w:rFonts w:ascii="Times New Roman" w:hAnsi="Times New Roman"/>
          <w:sz w:val="24"/>
          <w:szCs w:val="24"/>
        </w:rPr>
      </w:pPr>
      <w:r w:rsidRPr="0094046E">
        <w:rPr>
          <w:rFonts w:ascii="Times New Roman" w:hAnsi="Times New Roman"/>
          <w:sz w:val="24"/>
          <w:szCs w:val="24"/>
        </w:rPr>
        <w:t>Garantia de área de permeabilidade do solo de 60% (sessenta por cento) da área da chácara, deste percentual, com o mínimo de 60% (sessenta por cento) com cobertura vegetal.</w:t>
      </w:r>
    </w:p>
    <w:p w:rsidR="003D7D33" w:rsidRDefault="003D7D33" w:rsidP="003D7D33">
      <w:pPr>
        <w:numPr>
          <w:ilvl w:val="0"/>
          <w:numId w:val="3"/>
        </w:numPr>
        <w:spacing w:after="0" w:line="240" w:lineRule="auto"/>
        <w:ind w:left="0" w:firstLine="3118"/>
        <w:jc w:val="both"/>
        <w:rPr>
          <w:rFonts w:ascii="Times New Roman" w:hAnsi="Times New Roman"/>
          <w:sz w:val="24"/>
          <w:szCs w:val="24"/>
        </w:rPr>
      </w:pPr>
      <w:r>
        <w:rPr>
          <w:rFonts w:ascii="Times New Roman" w:hAnsi="Times New Roman"/>
          <w:sz w:val="24"/>
          <w:szCs w:val="24"/>
        </w:rPr>
        <w:lastRenderedPageBreak/>
        <w:t>Acessos demarcados prioritariamente com piso permeável;</w:t>
      </w:r>
    </w:p>
    <w:p w:rsidR="003D7D33" w:rsidRDefault="003D7D33" w:rsidP="003D7D33">
      <w:pPr>
        <w:numPr>
          <w:ilvl w:val="0"/>
          <w:numId w:val="3"/>
        </w:numPr>
        <w:tabs>
          <w:tab w:val="left" w:pos="3261"/>
        </w:tabs>
        <w:spacing w:after="0" w:line="240" w:lineRule="auto"/>
        <w:ind w:left="0" w:firstLine="3118"/>
        <w:jc w:val="both"/>
        <w:rPr>
          <w:rFonts w:ascii="Times New Roman" w:hAnsi="Times New Roman"/>
          <w:sz w:val="24"/>
          <w:szCs w:val="24"/>
        </w:rPr>
      </w:pPr>
      <w:r>
        <w:rPr>
          <w:rFonts w:ascii="Times New Roman" w:hAnsi="Times New Roman"/>
          <w:sz w:val="24"/>
          <w:szCs w:val="24"/>
        </w:rPr>
        <w:t>Implantação de estrutura para a coleta e reaproveitamento da água da chuva.</w:t>
      </w: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III</w:t>
      </w:r>
    </w:p>
    <w:p w:rsidR="003D7D33" w:rsidRPr="009460CD" w:rsidRDefault="003D7D33" w:rsidP="003D7D33">
      <w:pPr>
        <w:spacing w:after="0" w:line="240" w:lineRule="auto"/>
        <w:jc w:val="center"/>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Disposições Específicas</w:t>
      </w:r>
    </w:p>
    <w:p w:rsidR="003D7D33" w:rsidRPr="009460CD" w:rsidRDefault="003D7D33" w:rsidP="003D7D33">
      <w:pPr>
        <w:spacing w:after="0" w:line="240" w:lineRule="auto"/>
        <w:jc w:val="center"/>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Seção I: Dos Chacreamentos Abertos</w:t>
      </w:r>
    </w:p>
    <w:p w:rsidR="003D7D33" w:rsidRPr="009460CD"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Art.12</w:t>
      </w:r>
      <w:r>
        <w:rPr>
          <w:rFonts w:ascii="Times New Roman" w:hAnsi="Times New Roman"/>
          <w:b/>
          <w:sz w:val="24"/>
          <w:szCs w:val="24"/>
        </w:rPr>
        <w:t>.</w:t>
      </w:r>
      <w:r>
        <w:rPr>
          <w:rFonts w:ascii="Times New Roman" w:hAnsi="Times New Roman"/>
          <w:sz w:val="24"/>
          <w:szCs w:val="24"/>
        </w:rPr>
        <w:t xml:space="preserve"> Nos Chacreamentos Abertos deverão ser previstos os percentuais de áreas verdes e áreas institucionais de uso comum, na forma prevista nesta lei.</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13</w:t>
      </w:r>
      <w:r>
        <w:rPr>
          <w:rFonts w:ascii="Times New Roman" w:hAnsi="Times New Roman"/>
          <w:b/>
          <w:sz w:val="24"/>
          <w:szCs w:val="24"/>
        </w:rPr>
        <w:t>.</w:t>
      </w:r>
      <w:r>
        <w:rPr>
          <w:rFonts w:ascii="Times New Roman" w:hAnsi="Times New Roman"/>
          <w:sz w:val="24"/>
          <w:szCs w:val="24"/>
        </w:rPr>
        <w:t xml:space="preserve">  Os percentuais de áreas verdes e institucionais, previstos no art. 9º, desta lei, serão transferidos ao Município nas seguintes formas: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pStyle w:val="PargrafodaLista"/>
        <w:numPr>
          <w:ilvl w:val="0"/>
          <w:numId w:val="4"/>
        </w:numPr>
        <w:spacing w:after="0" w:line="240" w:lineRule="auto"/>
        <w:ind w:left="0" w:firstLine="3118"/>
        <w:jc w:val="both"/>
        <w:rPr>
          <w:rFonts w:ascii="Times New Roman" w:hAnsi="Times New Roman"/>
          <w:sz w:val="24"/>
          <w:szCs w:val="24"/>
        </w:rPr>
      </w:pPr>
      <w:r>
        <w:rPr>
          <w:rFonts w:ascii="Times New Roman" w:hAnsi="Times New Roman"/>
          <w:sz w:val="24"/>
          <w:szCs w:val="24"/>
        </w:rPr>
        <w:t>10% (dez por cento) do total da área chacreada a título de área verde de uso comum;</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pStyle w:val="PargrafodaLista"/>
        <w:numPr>
          <w:ilvl w:val="0"/>
          <w:numId w:val="4"/>
        </w:numPr>
        <w:spacing w:after="0" w:line="240" w:lineRule="auto"/>
        <w:ind w:left="0" w:firstLine="3118"/>
        <w:jc w:val="both"/>
        <w:rPr>
          <w:rFonts w:ascii="Times New Roman" w:hAnsi="Times New Roman"/>
          <w:sz w:val="24"/>
          <w:szCs w:val="24"/>
        </w:rPr>
      </w:pPr>
      <w:r>
        <w:rPr>
          <w:rFonts w:ascii="Times New Roman" w:hAnsi="Times New Roman"/>
          <w:sz w:val="24"/>
          <w:szCs w:val="24"/>
        </w:rPr>
        <w:t>5% (dez por cento) do total da área chacreada a título de área institucional de uso comum;</w:t>
      </w:r>
    </w:p>
    <w:p w:rsidR="003D7D33" w:rsidRDefault="003D7D33" w:rsidP="003D7D33">
      <w:pPr>
        <w:pStyle w:val="PargrafodaLista"/>
        <w:spacing w:after="0" w:line="240" w:lineRule="auto"/>
        <w:ind w:left="0"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Seção II - Dos Condomínios de Chácaras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Art.14.</w:t>
      </w:r>
      <w:r>
        <w:rPr>
          <w:rFonts w:ascii="Times New Roman" w:hAnsi="Times New Roman"/>
          <w:sz w:val="24"/>
          <w:szCs w:val="24"/>
        </w:rPr>
        <w:t xml:space="preserve"> Nos Chacreamentos Abertos deverão ser previstos os percentuais de áreas verdes e áreas institucionais de uso comum, na forma prevista nesta lei.</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15.</w:t>
      </w:r>
      <w:r>
        <w:rPr>
          <w:rFonts w:ascii="Times New Roman" w:hAnsi="Times New Roman"/>
          <w:b/>
          <w:sz w:val="24"/>
          <w:szCs w:val="24"/>
        </w:rPr>
        <w:t xml:space="preserve"> </w:t>
      </w:r>
      <w:r>
        <w:rPr>
          <w:rFonts w:ascii="Times New Roman" w:hAnsi="Times New Roman"/>
          <w:sz w:val="24"/>
          <w:szCs w:val="24"/>
        </w:rPr>
        <w:t>As relações entre os condôminos do Condomínio de Chácaras regular-se-ão pelas disposições da Lei nº. 4.591, de 16 de dezembro de 1964, que dispõe sobre o condomínio em edificações e as incorporações imobiliárias, e pelo Código Civil Brasileiro</w:t>
      </w:r>
      <w:r>
        <w:rPr>
          <w:rFonts w:ascii="Times New Roman" w:hAnsi="Times New Roman"/>
          <w:b/>
          <w:sz w:val="24"/>
          <w:szCs w:val="24"/>
        </w:rPr>
        <w:t xml:space="preserve">: </w:t>
      </w:r>
      <w:r w:rsidRPr="009460CD">
        <w:rPr>
          <w:rFonts w:ascii="Times New Roman" w:hAnsi="Times New Roman"/>
          <w:bCs/>
          <w:sz w:val="24"/>
          <w:szCs w:val="24"/>
        </w:rPr>
        <w:t>Lei Federal nº 10.406, de 10.01.2002</w:t>
      </w:r>
      <w:r>
        <w:rPr>
          <w:rFonts w:ascii="Times New Roman" w:hAnsi="Times New Roman"/>
          <w:sz w:val="24"/>
          <w:szCs w:val="24"/>
        </w:rPr>
        <w:t xml:space="preserve"> em seu capitulo VI - Seção I, “Do Condomínio voluntário” artigo 1.314 ao artigo 1.323.</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eastAsia="Times New Roman" w:hAnsi="Times New Roman"/>
          <w:sz w:val="24"/>
          <w:szCs w:val="24"/>
          <w:lang w:eastAsia="pt-BR"/>
        </w:rPr>
      </w:pPr>
      <w:r w:rsidRPr="009460CD">
        <w:rPr>
          <w:rFonts w:ascii="Times New Roman" w:eastAsia="Times New Roman" w:hAnsi="Times New Roman"/>
          <w:sz w:val="24"/>
          <w:szCs w:val="24"/>
          <w:lang w:eastAsia="pt-BR"/>
        </w:rPr>
        <w:t>Art. 16.</w:t>
      </w:r>
      <w:r>
        <w:rPr>
          <w:rFonts w:ascii="Times New Roman" w:eastAsia="Times New Roman" w:hAnsi="Times New Roman"/>
          <w:sz w:val="24"/>
          <w:szCs w:val="24"/>
          <w:lang w:eastAsia="pt-BR"/>
        </w:rPr>
        <w:t xml:space="preserve"> Para a implantação de </w:t>
      </w:r>
      <w:r>
        <w:rPr>
          <w:rFonts w:ascii="Times New Roman" w:hAnsi="Times New Roman"/>
          <w:sz w:val="24"/>
          <w:szCs w:val="24"/>
        </w:rPr>
        <w:t xml:space="preserve">Condomínios de Chácaras </w:t>
      </w:r>
      <w:r>
        <w:rPr>
          <w:rFonts w:ascii="Times New Roman" w:eastAsia="Times New Roman" w:hAnsi="Times New Roman"/>
          <w:sz w:val="24"/>
          <w:szCs w:val="24"/>
          <w:lang w:eastAsia="pt-BR"/>
        </w:rPr>
        <w:t>deverão ser obedecidos aos seguintes requisitos:</w:t>
      </w:r>
    </w:p>
    <w:p w:rsidR="003D7D33" w:rsidRDefault="003D7D33" w:rsidP="009460CD">
      <w:pPr>
        <w:pStyle w:val="PargrafodaLista"/>
        <w:numPr>
          <w:ilvl w:val="0"/>
          <w:numId w:val="5"/>
        </w:numPr>
        <w:spacing w:after="0" w:line="240" w:lineRule="auto"/>
        <w:ind w:left="0" w:firstLine="2835"/>
        <w:jc w:val="both"/>
        <w:rPr>
          <w:rFonts w:ascii="Times New Roman" w:eastAsia="Times New Roman" w:hAnsi="Times New Roman"/>
          <w:sz w:val="24"/>
          <w:szCs w:val="24"/>
          <w:lang w:eastAsia="pt-BR"/>
        </w:rPr>
      </w:pPr>
      <w:r>
        <w:rPr>
          <w:rFonts w:ascii="Times New Roman" w:hAnsi="Times New Roman"/>
          <w:sz w:val="24"/>
          <w:szCs w:val="24"/>
        </w:rPr>
        <w:t>As</w:t>
      </w:r>
      <w:r>
        <w:rPr>
          <w:rFonts w:ascii="Times New Roman" w:eastAsia="Times New Roman" w:hAnsi="Times New Roman"/>
          <w:sz w:val="24"/>
          <w:szCs w:val="24"/>
          <w:lang w:eastAsia="pt-BR"/>
        </w:rPr>
        <w:t xml:space="preserve"> ruas que comporão os Condomínios de Chácaras deverão ser de uso estritamente local, com faixa de rolamento mínima de 8,00m (oito metros), não podendo, em nenhuma hipótese, pertencer à malha viária do município, nem tampouco prejudicar os moradores vizinhos aos condomínios, de modo a impedir a passagem para acesso às suas propriedades, às suas moradias ou aos seus estabelecimentos comerciais e industriais;</w:t>
      </w:r>
    </w:p>
    <w:p w:rsidR="003D7D33" w:rsidRDefault="003D7D33" w:rsidP="003D7D33">
      <w:pPr>
        <w:pStyle w:val="PargrafodaLista"/>
        <w:spacing w:after="0" w:line="240" w:lineRule="auto"/>
        <w:ind w:left="0" w:firstLine="3827"/>
        <w:jc w:val="both"/>
        <w:rPr>
          <w:rFonts w:ascii="Times New Roman" w:eastAsia="Times New Roman" w:hAnsi="Times New Roman"/>
          <w:sz w:val="24"/>
          <w:szCs w:val="24"/>
          <w:lang w:eastAsia="pt-BR"/>
        </w:rPr>
      </w:pPr>
    </w:p>
    <w:p w:rsidR="003D7D33" w:rsidRDefault="003D7D33" w:rsidP="009460CD">
      <w:pPr>
        <w:pStyle w:val="PargrafodaLista"/>
        <w:numPr>
          <w:ilvl w:val="0"/>
          <w:numId w:val="5"/>
        </w:numPr>
        <w:spacing w:after="0" w:line="240" w:lineRule="auto"/>
        <w:ind w:left="0" w:firstLine="2835"/>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Garantir faixa de acumulação de veículos no interior do terreno;</w:t>
      </w:r>
    </w:p>
    <w:p w:rsidR="003D7D33" w:rsidRDefault="003D7D33" w:rsidP="003D7D33">
      <w:pPr>
        <w:pStyle w:val="PargrafodaLista"/>
        <w:spacing w:after="0" w:line="240" w:lineRule="auto"/>
        <w:ind w:left="0" w:firstLine="3827"/>
        <w:jc w:val="both"/>
        <w:rPr>
          <w:rFonts w:ascii="Times New Roman" w:eastAsia="Times New Roman" w:hAnsi="Times New Roman"/>
          <w:sz w:val="24"/>
          <w:szCs w:val="24"/>
          <w:lang w:eastAsia="pt-BR"/>
        </w:rPr>
      </w:pPr>
    </w:p>
    <w:p w:rsidR="003D7D33" w:rsidRDefault="003D7D33" w:rsidP="009460CD">
      <w:pPr>
        <w:pStyle w:val="PargrafodaLista"/>
        <w:numPr>
          <w:ilvl w:val="0"/>
          <w:numId w:val="5"/>
        </w:numPr>
        <w:spacing w:after="0" w:line="240" w:lineRule="auto"/>
        <w:ind w:left="0" w:firstLine="2835"/>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perímetro do Condomínio de Chácaras deverá ser fechado, podendo-se utilizar para este fim as cercas vivas, muros, cercas ou assemelhados;</w:t>
      </w:r>
    </w:p>
    <w:p w:rsidR="003D7D33" w:rsidRDefault="003D7D33" w:rsidP="003D7D33">
      <w:pPr>
        <w:pStyle w:val="PargrafodaLista"/>
        <w:spacing w:after="0" w:line="240" w:lineRule="auto"/>
        <w:ind w:left="0" w:firstLine="3827"/>
        <w:jc w:val="both"/>
        <w:rPr>
          <w:rFonts w:ascii="Times New Roman" w:hAnsi="Times New Roman"/>
          <w:b/>
          <w:sz w:val="24"/>
          <w:szCs w:val="24"/>
        </w:rPr>
      </w:pPr>
    </w:p>
    <w:p w:rsidR="003D7D33" w:rsidRDefault="003D7D33" w:rsidP="009460CD">
      <w:pPr>
        <w:pStyle w:val="PargrafodaLista"/>
        <w:numPr>
          <w:ilvl w:val="0"/>
          <w:numId w:val="5"/>
        </w:numPr>
        <w:spacing w:after="0" w:line="240" w:lineRule="auto"/>
        <w:ind w:left="0" w:firstLine="3119"/>
        <w:jc w:val="both"/>
        <w:rPr>
          <w:rFonts w:ascii="Times New Roman" w:hAnsi="Times New Roman"/>
          <w:sz w:val="24"/>
          <w:szCs w:val="24"/>
        </w:rPr>
      </w:pPr>
      <w:r>
        <w:rPr>
          <w:rFonts w:ascii="Times New Roman" w:hAnsi="Times New Roman"/>
          <w:sz w:val="24"/>
          <w:szCs w:val="24"/>
        </w:rPr>
        <w:t>Destinação de 10% por cento de áreas verdes, não computadas eventuais área de APPs,  fora do condomínio, que será transferida urbanizada ao Município;</w:t>
      </w:r>
    </w:p>
    <w:p w:rsidR="003D7D33" w:rsidRDefault="003D7D33" w:rsidP="009460CD">
      <w:pPr>
        <w:pStyle w:val="PargrafodaLista"/>
        <w:spacing w:after="0"/>
        <w:ind w:left="0" w:firstLine="3119"/>
        <w:jc w:val="both"/>
        <w:rPr>
          <w:rFonts w:ascii="Times New Roman" w:hAnsi="Times New Roman"/>
          <w:sz w:val="24"/>
          <w:szCs w:val="24"/>
        </w:rPr>
      </w:pPr>
    </w:p>
    <w:p w:rsidR="003D7D33" w:rsidRDefault="003D7D33" w:rsidP="009460CD">
      <w:pPr>
        <w:pStyle w:val="PargrafodaLista"/>
        <w:numPr>
          <w:ilvl w:val="0"/>
          <w:numId w:val="5"/>
        </w:numPr>
        <w:spacing w:after="0" w:line="240" w:lineRule="auto"/>
        <w:ind w:left="0" w:firstLine="3119"/>
        <w:jc w:val="both"/>
        <w:rPr>
          <w:rFonts w:ascii="Times New Roman" w:hAnsi="Times New Roman"/>
          <w:sz w:val="24"/>
          <w:szCs w:val="24"/>
        </w:rPr>
      </w:pPr>
      <w:r>
        <w:rPr>
          <w:rFonts w:ascii="Times New Roman" w:hAnsi="Times New Roman"/>
          <w:sz w:val="24"/>
          <w:szCs w:val="24"/>
        </w:rPr>
        <w:t>Destinação de 5% (cinco por cento) de áreas verdes, dentro do Condomínio;</w:t>
      </w:r>
    </w:p>
    <w:p w:rsidR="003D7D33" w:rsidRDefault="003D7D33" w:rsidP="009460CD">
      <w:pPr>
        <w:pStyle w:val="PargrafodaLista"/>
        <w:spacing w:after="0"/>
        <w:ind w:left="0" w:firstLine="3119"/>
        <w:jc w:val="both"/>
        <w:rPr>
          <w:rFonts w:ascii="Times New Roman" w:hAnsi="Times New Roman"/>
          <w:sz w:val="24"/>
          <w:szCs w:val="24"/>
        </w:rPr>
      </w:pPr>
    </w:p>
    <w:p w:rsidR="003D7D33" w:rsidRDefault="003D7D33" w:rsidP="009460CD">
      <w:pPr>
        <w:pStyle w:val="PargrafodaLista"/>
        <w:numPr>
          <w:ilvl w:val="0"/>
          <w:numId w:val="5"/>
        </w:numPr>
        <w:spacing w:after="0" w:line="240" w:lineRule="auto"/>
        <w:ind w:left="0" w:firstLine="311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 de área institucional fora do condomínio.</w:t>
      </w:r>
    </w:p>
    <w:p w:rsidR="003D7D33" w:rsidRDefault="003D7D33" w:rsidP="003D7D33">
      <w:pPr>
        <w:spacing w:after="0" w:line="240" w:lineRule="auto"/>
        <w:ind w:firstLine="3118"/>
        <w:jc w:val="both"/>
        <w:rPr>
          <w:rFonts w:ascii="Times New Roman" w:eastAsia="Times New Roman" w:hAnsi="Times New Roman"/>
          <w:sz w:val="24"/>
          <w:szCs w:val="24"/>
          <w:lang w:eastAsia="pt-BR"/>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eastAsia="Times New Roman" w:hAnsi="Times New Roman"/>
          <w:sz w:val="24"/>
          <w:szCs w:val="24"/>
          <w:lang w:eastAsia="pt-BR"/>
        </w:rPr>
        <w:t>Art. 17.</w:t>
      </w:r>
      <w:r>
        <w:rPr>
          <w:rFonts w:ascii="Times New Roman" w:eastAsia="Times New Roman" w:hAnsi="Times New Roman"/>
          <w:sz w:val="24"/>
          <w:szCs w:val="24"/>
          <w:lang w:eastAsia="pt-BR"/>
        </w:rPr>
        <w:t xml:space="preserve"> A implantação do </w:t>
      </w:r>
      <w:r>
        <w:rPr>
          <w:rFonts w:ascii="Times New Roman" w:hAnsi="Times New Roman"/>
          <w:sz w:val="24"/>
          <w:szCs w:val="24"/>
        </w:rPr>
        <w:t>Condomínio de Chácaras</w:t>
      </w:r>
      <w:r>
        <w:rPr>
          <w:rFonts w:ascii="Times New Roman" w:eastAsia="Times New Roman" w:hAnsi="Times New Roman"/>
          <w:sz w:val="24"/>
          <w:szCs w:val="24"/>
          <w:lang w:eastAsia="pt-BR"/>
        </w:rPr>
        <w:t xml:space="preserve"> não poderá interromper o sistema viário existente ou inviabilizar a implantação de vias planejadas, constantes do Mapa do Sistema Viário bem como </w:t>
      </w:r>
      <w:r>
        <w:rPr>
          <w:rFonts w:ascii="Times New Roman" w:hAnsi="Times New Roman"/>
          <w:sz w:val="24"/>
          <w:szCs w:val="24"/>
        </w:rPr>
        <w:t>impedir o acesso público a bens de domínio da União, Estado ou Município.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18.</w:t>
      </w:r>
      <w:r>
        <w:rPr>
          <w:rFonts w:ascii="Times New Roman" w:hAnsi="Times New Roman"/>
          <w:sz w:val="24"/>
          <w:szCs w:val="24"/>
        </w:rPr>
        <w:t xml:space="preserve"> O Condomínio de Chácaras deverá, obrigatoriamente, garantir a concessão de servidão para passagem de águas pluviais por parte de todo o condomínio.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color w:val="000000"/>
          <w:sz w:val="24"/>
          <w:szCs w:val="24"/>
        </w:rPr>
        <w:t>Art. 19</w:t>
      </w:r>
      <w:r>
        <w:rPr>
          <w:rFonts w:ascii="Times New Roman" w:hAnsi="Times New Roman"/>
          <w:b/>
          <w:color w:val="000000"/>
          <w:sz w:val="24"/>
          <w:szCs w:val="24"/>
        </w:rPr>
        <w:t>.</w:t>
      </w:r>
      <w:r>
        <w:rPr>
          <w:rFonts w:ascii="Times New Roman" w:hAnsi="Times New Roman"/>
          <w:color w:val="000000"/>
          <w:sz w:val="24"/>
          <w:szCs w:val="24"/>
        </w:rPr>
        <w:t xml:space="preserve"> O responsável pelo Condomínio de Chácaras fica obrigado a </w:t>
      </w:r>
      <w:r>
        <w:rPr>
          <w:rFonts w:ascii="Times New Roman" w:hAnsi="Times New Roman"/>
          <w:sz w:val="24"/>
          <w:szCs w:val="24"/>
        </w:rPr>
        <w:t>apresentar na Secretaria de Planejamento Urbano, uma cópia da Convenção de Condomínio, registrada no Cartório de Registro de Imóveis, contendo:</w:t>
      </w:r>
    </w:p>
    <w:p w:rsidR="003D7D33" w:rsidRDefault="003D7D33" w:rsidP="003D7D33">
      <w:pPr>
        <w:tabs>
          <w:tab w:val="center" w:pos="3949"/>
        </w:tabs>
        <w:spacing w:after="0" w:line="240" w:lineRule="auto"/>
        <w:ind w:left="-15" w:firstLine="3118"/>
        <w:jc w:val="both"/>
        <w:rPr>
          <w:rFonts w:ascii="Times New Roman" w:hAnsi="Times New Roman"/>
          <w:sz w:val="24"/>
          <w:szCs w:val="24"/>
        </w:rPr>
      </w:pPr>
    </w:p>
    <w:p w:rsidR="003D7D33" w:rsidRDefault="003D7D33" w:rsidP="003D7D33">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t>a proibição da execução de atividades econômicas a qualquer condômino dentro do condomínio;</w:t>
      </w:r>
    </w:p>
    <w:p w:rsidR="003D7D33" w:rsidRDefault="003D7D33" w:rsidP="003D7D33">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t>especificação de todas as servidões aparentes ou não que incidam sobre o condomínio; e</w:t>
      </w:r>
    </w:p>
    <w:p w:rsidR="003D7D33" w:rsidRDefault="003D7D33" w:rsidP="003D7D33">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t>todas as obrigações legais e contratuais do chacreamento, respondendo cada condômino proporcionalmente à área de sua chácara;</w:t>
      </w:r>
    </w:p>
    <w:p w:rsidR="003D7D33" w:rsidRDefault="003D7D33" w:rsidP="003D7D33">
      <w:pPr>
        <w:numPr>
          <w:ilvl w:val="0"/>
          <w:numId w:val="6"/>
        </w:numPr>
        <w:spacing w:after="0" w:line="240" w:lineRule="auto"/>
        <w:ind w:left="0" w:firstLine="3119"/>
        <w:jc w:val="both"/>
        <w:rPr>
          <w:rFonts w:ascii="Times New Roman" w:hAnsi="Times New Roman"/>
          <w:sz w:val="24"/>
          <w:szCs w:val="24"/>
        </w:rPr>
      </w:pPr>
      <w:r>
        <w:rPr>
          <w:rFonts w:ascii="Times New Roman" w:hAnsi="Times New Roman"/>
          <w:sz w:val="24"/>
          <w:szCs w:val="24"/>
        </w:rPr>
        <w:t xml:space="preserve">dispositivo sobre controle da qualidade da água para o consumo humano, com análise laboratorial trimestral, em laboratório homologado pela FEAM, conforme Portaria n. 2.914/2011, do Ministério da Saúde.     </w:t>
      </w: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IV</w:t>
      </w:r>
    </w:p>
    <w:p w:rsidR="003D7D33" w:rsidRPr="009460CD" w:rsidRDefault="003D7D33" w:rsidP="003D7D33">
      <w:pPr>
        <w:spacing w:after="0" w:line="240" w:lineRule="auto"/>
        <w:jc w:val="center"/>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O Projeto de Chacreamento</w:t>
      </w:r>
    </w:p>
    <w:p w:rsidR="003D7D33" w:rsidRPr="009460CD"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20.</w:t>
      </w:r>
      <w:r>
        <w:rPr>
          <w:rFonts w:ascii="Times New Roman" w:hAnsi="Times New Roman"/>
          <w:b/>
          <w:sz w:val="24"/>
          <w:szCs w:val="24"/>
        </w:rPr>
        <w:t xml:space="preserve"> </w:t>
      </w:r>
      <w:r>
        <w:rPr>
          <w:rFonts w:ascii="Times New Roman" w:hAnsi="Times New Roman"/>
          <w:sz w:val="24"/>
          <w:szCs w:val="24"/>
        </w:rPr>
        <w:t>O projeto de implantação de chacreamento previsto nesta Lei deverá obedecer às diretrizes elaboradas pela Secretaria Municipal de Planejamento Urbano, que deverão ser requeridas pelo empreendedor previamente à elaboração dos projetos urbanísticos e ambiental.</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Parágrafo único</w:t>
      </w:r>
      <w:r>
        <w:rPr>
          <w:rFonts w:ascii="Times New Roman" w:hAnsi="Times New Roman"/>
          <w:b/>
          <w:sz w:val="24"/>
          <w:szCs w:val="24"/>
        </w:rPr>
        <w:t>.</w:t>
      </w:r>
      <w:r>
        <w:rPr>
          <w:rFonts w:ascii="Times New Roman" w:hAnsi="Times New Roman"/>
          <w:sz w:val="24"/>
          <w:szCs w:val="24"/>
        </w:rPr>
        <w:t xml:space="preserve"> Para expedição das diretrizes deverão ser protocolados, na Secretaria Municipal de Planejamento Urbano, os seguintes documentos:</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pStyle w:val="PargrafodaLista"/>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requerimento em duas vias, acompanhado da Guia de recolhimento da Taxa de Expedição de Diretrizes;</w:t>
      </w:r>
    </w:p>
    <w:p w:rsidR="003D7D33" w:rsidRDefault="003D7D33" w:rsidP="003D7D33">
      <w:pPr>
        <w:pStyle w:val="PargrafodaLista"/>
        <w:spacing w:after="0" w:line="240" w:lineRule="auto"/>
        <w:ind w:left="0" w:firstLine="3118"/>
        <w:jc w:val="both"/>
        <w:rPr>
          <w:rFonts w:ascii="Times New Roman" w:hAnsi="Times New Roman"/>
          <w:sz w:val="24"/>
          <w:szCs w:val="24"/>
        </w:rPr>
      </w:pPr>
    </w:p>
    <w:p w:rsidR="003D7D33" w:rsidRDefault="003D7D33" w:rsidP="003D7D33">
      <w:pPr>
        <w:pStyle w:val="PargrafodaLista"/>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Certidão Vintenária da matrícula da gleba expedida pelo Cartório de Registro de Imóveis da Comarca, expedida há no máximo trinta dias;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Localização da gleba com amarração através de coordenadas dos vértices definidores dos limites do imóvel rural georreferenciada ao sistema geodésico brasileiro, com indicação da proximidade entre o perímetro do chacreamento e a área de expansão urbana mais próxima;</w:t>
      </w:r>
    </w:p>
    <w:p w:rsidR="003D7D33" w:rsidRDefault="003D7D33" w:rsidP="003D7D33">
      <w:pPr>
        <w:spacing w:after="0" w:line="240" w:lineRule="auto"/>
        <w:ind w:left="3118"/>
        <w:jc w:val="both"/>
        <w:rPr>
          <w:rFonts w:ascii="Times New Roman" w:hAnsi="Times New Roman"/>
          <w:sz w:val="24"/>
          <w:szCs w:val="24"/>
        </w:rPr>
      </w:pPr>
    </w:p>
    <w:p w:rsidR="003D7D33" w:rsidRDefault="003D7D33" w:rsidP="003D7D33">
      <w:pPr>
        <w:numPr>
          <w:ilvl w:val="0"/>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Levantamento planialtimétrico, em duas vias, sendo uma impressa e outra em arquivo DWG, contendo:</w:t>
      </w:r>
    </w:p>
    <w:p w:rsidR="003D7D33" w:rsidRDefault="003D7D33" w:rsidP="003D7D33">
      <w:pPr>
        <w:spacing w:after="0" w:line="240" w:lineRule="auto"/>
        <w:ind w:left="3118"/>
        <w:jc w:val="both"/>
        <w:rPr>
          <w:rFonts w:ascii="Times New Roman" w:hAnsi="Times New Roman"/>
          <w:sz w:val="24"/>
          <w:szCs w:val="24"/>
        </w:rPr>
      </w:pPr>
    </w:p>
    <w:p w:rsidR="003D7D33" w:rsidRDefault="003D7D33" w:rsidP="003D7D33">
      <w:pPr>
        <w:numPr>
          <w:ilvl w:val="1"/>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As divisas da gleba a ser chacreada, com demarcação do perímetro, indicação de todos os confrontantes, ângulos, cotas, referência de norte (RN), contendo descrição constante no documento de propriedade;</w:t>
      </w:r>
    </w:p>
    <w:p w:rsidR="003D7D33" w:rsidRDefault="003D7D33" w:rsidP="003D7D33">
      <w:pPr>
        <w:spacing w:after="0" w:line="240" w:lineRule="auto"/>
        <w:ind w:left="3118"/>
        <w:jc w:val="both"/>
        <w:rPr>
          <w:rFonts w:ascii="Times New Roman" w:hAnsi="Times New Roman"/>
          <w:sz w:val="24"/>
          <w:szCs w:val="24"/>
        </w:rPr>
      </w:pPr>
    </w:p>
    <w:p w:rsidR="003D7D33" w:rsidRDefault="003D7D33" w:rsidP="003D7D33">
      <w:pPr>
        <w:numPr>
          <w:ilvl w:val="1"/>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Curvas de nível de metro em metro e bacia de contenção; </w:t>
      </w:r>
    </w:p>
    <w:p w:rsidR="003D7D33" w:rsidRDefault="003D7D33" w:rsidP="003D7D33">
      <w:pPr>
        <w:spacing w:after="0" w:line="240" w:lineRule="auto"/>
        <w:ind w:left="3118"/>
        <w:jc w:val="both"/>
        <w:rPr>
          <w:rFonts w:ascii="Times New Roman" w:hAnsi="Times New Roman"/>
          <w:sz w:val="24"/>
          <w:szCs w:val="24"/>
        </w:rPr>
      </w:pPr>
    </w:p>
    <w:p w:rsidR="003D7D33" w:rsidRDefault="003D7D33" w:rsidP="003D7D33">
      <w:pPr>
        <w:numPr>
          <w:ilvl w:val="1"/>
          <w:numId w:val="7"/>
        </w:numPr>
        <w:spacing w:after="0" w:line="240" w:lineRule="auto"/>
        <w:ind w:left="0" w:firstLine="3118"/>
        <w:jc w:val="both"/>
        <w:rPr>
          <w:rFonts w:ascii="Times New Roman" w:hAnsi="Times New Roman"/>
          <w:sz w:val="24"/>
          <w:szCs w:val="24"/>
        </w:rPr>
      </w:pPr>
      <w:r>
        <w:rPr>
          <w:rFonts w:ascii="Times New Roman" w:hAnsi="Times New Roman"/>
          <w:sz w:val="24"/>
          <w:szCs w:val="24"/>
        </w:rPr>
        <w:t>Localização de cursos d'água, áreas de preservação permanente, áreas verdes, bosques, árvores frondosas isoladas, construções e demais elementos físicos naturais e artificiais existentes na gleba.</w:t>
      </w:r>
    </w:p>
    <w:p w:rsidR="003D7D33" w:rsidRDefault="003D7D33" w:rsidP="003D7D33">
      <w:pPr>
        <w:spacing w:after="0" w:line="240" w:lineRule="auto"/>
        <w:ind w:left="455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21</w:t>
      </w:r>
      <w:r>
        <w:rPr>
          <w:rFonts w:ascii="Times New Roman" w:hAnsi="Times New Roman"/>
          <w:b/>
          <w:sz w:val="24"/>
          <w:szCs w:val="24"/>
        </w:rPr>
        <w:t>.</w:t>
      </w:r>
      <w:r>
        <w:rPr>
          <w:rFonts w:ascii="Times New Roman" w:hAnsi="Times New Roman"/>
          <w:sz w:val="24"/>
          <w:szCs w:val="24"/>
        </w:rPr>
        <w:t xml:space="preserve"> A Prefeitura Municipal, através da Secretaria de Planejamento Urbano definirá as diretrizes, no prazo máximo de noventa (90) dias úteis.</w:t>
      </w:r>
    </w:p>
    <w:p w:rsidR="003D7D33" w:rsidRDefault="003D7D33" w:rsidP="003D7D33">
      <w:pPr>
        <w:spacing w:after="0" w:line="240" w:lineRule="auto"/>
        <w:ind w:firstLine="3118"/>
        <w:jc w:val="both"/>
        <w:rPr>
          <w:rFonts w:ascii="Times New Roman" w:hAnsi="Times New Roman"/>
          <w:sz w:val="8"/>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22.</w:t>
      </w:r>
      <w:r>
        <w:rPr>
          <w:rFonts w:ascii="Times New Roman" w:hAnsi="Times New Roman"/>
          <w:sz w:val="24"/>
          <w:szCs w:val="24"/>
        </w:rPr>
        <w:t xml:space="preserve"> O Projeto de Implantação de Chacreamento deverá obrigatoriamente seguir as orientações das diretrizes urbanísticas definidas e será apresentado à Secretaria Municipal de Planejamento Urbano para análise, contendo: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Certidão negativa débito municipal, estadual e federal;</w:t>
      </w:r>
    </w:p>
    <w:p w:rsidR="003D7D33" w:rsidRDefault="003D7D33" w:rsidP="003D7D33">
      <w:pPr>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Projeto urbanístico conforme diretrizes, em 3 (três) vias, devidamente assinadas pelo profissional responsável, na escala de 1:1000 e uma cópia digital em CD com arquivos do tipo “PDF” (memorial e cronogramas) e “DWG” (desenhos), rotulado, identificado e com a informação da versão dos arquivos, contendo ainda: </w:t>
      </w:r>
    </w:p>
    <w:p w:rsidR="003D7D33" w:rsidRDefault="003D7D33" w:rsidP="003D7D33">
      <w:pPr>
        <w:tabs>
          <w:tab w:val="left" w:pos="3686"/>
        </w:tabs>
        <w:spacing w:after="0" w:line="240" w:lineRule="auto"/>
        <w:ind w:firstLine="3118"/>
        <w:jc w:val="both"/>
        <w:rPr>
          <w:rFonts w:ascii="Times New Roman" w:hAnsi="Times New Roman"/>
          <w:sz w:val="6"/>
          <w:szCs w:val="24"/>
        </w:rPr>
      </w:pPr>
      <w:r>
        <w:rPr>
          <w:rFonts w:ascii="Times New Roman" w:hAnsi="Times New Roman"/>
          <w:sz w:val="24"/>
          <w:szCs w:val="24"/>
        </w:rPr>
        <w:t xml:space="preserve">   </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A subdivisão das quadras em chácaras, com as respectivas dimensões, numeração, cotas lineares e de nível e ângulos;</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Sistema de vias de circulação com a respectiva hierarquia em conformidade com o Sistema Viário;</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As dimensões lineares e angulares do projeto, com raios, cordas, arcos, ponto de tangência e ângulos centrais das vias;</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Os perfis longitudinais e transversais de todas as vias de circulação, áreas verdes e áreas de preservação permanente, com indicação da porcentagem de inclinação e cotas de nível, na escala de 1:500;  </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A indicação dos marcos de alinhamento e nivelamento localizados nos ângulos de curvas e vias projetadas;</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A indicação em planta na escala de 1:1000, e perfis de todas as linhas de escoamento das águas pluviais na escala de 1:500;  </w:t>
      </w:r>
    </w:p>
    <w:p w:rsidR="003D7D33" w:rsidRDefault="003D7D33" w:rsidP="003D7D33">
      <w:pPr>
        <w:numPr>
          <w:ilvl w:val="1"/>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lastRenderedPageBreak/>
        <w:t>Os detalhes dos ângulos, perfis e outros necessários à implantação do projeto.</w:t>
      </w:r>
    </w:p>
    <w:p w:rsidR="003D7D33" w:rsidRDefault="003D7D33" w:rsidP="003D7D33">
      <w:pPr>
        <w:pStyle w:val="PargrafodaLista"/>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Memorial descritivo e Cronograma de execução das obras;</w:t>
      </w:r>
    </w:p>
    <w:p w:rsidR="003D7D33" w:rsidRDefault="003D7D33" w:rsidP="003D7D33">
      <w:pPr>
        <w:pStyle w:val="PargrafodaLista"/>
        <w:tabs>
          <w:tab w:val="left" w:pos="3686"/>
        </w:tabs>
        <w:spacing w:after="0" w:line="240" w:lineRule="auto"/>
        <w:ind w:left="0" w:firstLine="3118"/>
        <w:jc w:val="both"/>
        <w:rPr>
          <w:rFonts w:ascii="Times New Roman" w:hAnsi="Times New Roman"/>
          <w:sz w:val="24"/>
          <w:szCs w:val="24"/>
        </w:rPr>
      </w:pPr>
    </w:p>
    <w:p w:rsidR="003D7D33" w:rsidRDefault="003D7D33" w:rsidP="003D7D33">
      <w:pPr>
        <w:pStyle w:val="PargrafodaLista"/>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 xml:space="preserve">ART registrada no órgão competente, da responsabilidade técnica do autor do  projeto;   </w:t>
      </w:r>
    </w:p>
    <w:p w:rsidR="003D7D33" w:rsidRDefault="003D7D33" w:rsidP="003D7D33">
      <w:pPr>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Comprovante de pagamento de taxas e emolumentos sobre o parcelamento do solo, que serão calculados pela Municipalidade tomando-se por base idênticos parâmetros aplicados ao parcelamento do solo urbano;</w:t>
      </w:r>
    </w:p>
    <w:p w:rsidR="003D7D33" w:rsidRDefault="003D7D33" w:rsidP="003D7D33">
      <w:pPr>
        <w:tabs>
          <w:tab w:val="left" w:pos="3686"/>
        </w:tabs>
        <w:spacing w:after="0" w:line="240" w:lineRule="auto"/>
        <w:ind w:firstLine="3118"/>
        <w:jc w:val="both"/>
        <w:rPr>
          <w:rFonts w:ascii="Times New Roman" w:hAnsi="Times New Roman"/>
          <w:sz w:val="4"/>
          <w:szCs w:val="24"/>
        </w:rPr>
      </w:pPr>
    </w:p>
    <w:p w:rsidR="003D7D33" w:rsidRDefault="003D7D33" w:rsidP="003D7D33">
      <w:pPr>
        <w:pStyle w:val="PargrafodaLista"/>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Projeto de abastecimento de água e respectiva ART;</w:t>
      </w:r>
    </w:p>
    <w:p w:rsidR="003D7D33" w:rsidRDefault="003D7D33" w:rsidP="003D7D33">
      <w:pPr>
        <w:pStyle w:val="PargrafodaLista"/>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Projeto de coleta e destinação final de esgoto e respectiva ART.</w:t>
      </w:r>
    </w:p>
    <w:p w:rsidR="003D7D33" w:rsidRDefault="003D7D33" w:rsidP="003D7D33">
      <w:pPr>
        <w:numPr>
          <w:ilvl w:val="0"/>
          <w:numId w:val="8"/>
        </w:numPr>
        <w:tabs>
          <w:tab w:val="left" w:pos="3686"/>
        </w:tabs>
        <w:spacing w:after="0" w:line="240" w:lineRule="auto"/>
        <w:ind w:left="0" w:firstLine="3118"/>
        <w:jc w:val="both"/>
        <w:rPr>
          <w:rFonts w:ascii="Times New Roman" w:hAnsi="Times New Roman"/>
          <w:sz w:val="24"/>
          <w:szCs w:val="24"/>
        </w:rPr>
      </w:pPr>
      <w:r>
        <w:rPr>
          <w:rFonts w:ascii="Times New Roman" w:hAnsi="Times New Roman"/>
          <w:sz w:val="24"/>
          <w:szCs w:val="24"/>
        </w:rPr>
        <w:t>Minuta da convenção de condomínio, no caso de Condomínio de Chácaras.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Parágrafo Único</w:t>
      </w:r>
      <w:r w:rsidR="009460CD">
        <w:rPr>
          <w:rFonts w:ascii="Times New Roman" w:hAnsi="Times New Roman"/>
          <w:sz w:val="24"/>
          <w:szCs w:val="24"/>
        </w:rPr>
        <w:t xml:space="preserve">. </w:t>
      </w:r>
      <w:r>
        <w:rPr>
          <w:rFonts w:ascii="Times New Roman" w:hAnsi="Times New Roman"/>
          <w:sz w:val="24"/>
          <w:szCs w:val="24"/>
        </w:rPr>
        <w:t xml:space="preserve"> Todos os documentos, relatórios, desenhos e plantas deverão ser assinados pelo proprietário ou representante legal e por profissional legalmente habilitado para os projetos, com as respectivas Anotações de Responsabilidade Técnica – ARTs.</w:t>
      </w: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23</w:t>
      </w:r>
      <w:r>
        <w:rPr>
          <w:rFonts w:ascii="Times New Roman" w:hAnsi="Times New Roman"/>
          <w:b/>
          <w:sz w:val="24"/>
          <w:szCs w:val="24"/>
        </w:rPr>
        <w:t xml:space="preserve">. </w:t>
      </w:r>
      <w:r>
        <w:rPr>
          <w:rFonts w:ascii="Times New Roman" w:hAnsi="Times New Roman"/>
          <w:sz w:val="24"/>
          <w:szCs w:val="24"/>
        </w:rPr>
        <w:t>O Projeto de Implantação de chacreamento  será analisado pela Secretaria de Planejamento Urbano, no prazo de 60 úteis.</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 1</w:t>
      </w:r>
      <w:r>
        <w:rPr>
          <w:rFonts w:ascii="Times New Roman" w:hAnsi="Times New Roman"/>
          <w:b/>
          <w:sz w:val="24"/>
          <w:szCs w:val="24"/>
        </w:rPr>
        <w:t>º.</w:t>
      </w:r>
      <w:r>
        <w:rPr>
          <w:rFonts w:ascii="Times New Roman" w:hAnsi="Times New Roman"/>
          <w:sz w:val="24"/>
          <w:szCs w:val="24"/>
        </w:rPr>
        <w:t xml:space="preserve"> Todo projeto que contrariar os dispositivos desta Lei será devolvido ao autor, para as devidas, alterações, correções ou inclusão das omissões encontradas pela Secretaria Municipal de Planejamento Urbano. </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 2º.</w:t>
      </w:r>
      <w:r>
        <w:rPr>
          <w:rFonts w:ascii="Times New Roman" w:hAnsi="Times New Roman"/>
          <w:sz w:val="24"/>
          <w:szCs w:val="24"/>
        </w:rPr>
        <w:t xml:space="preserve"> A partir da reapresentação do projeto será contado novo prazo para reanálise.</w:t>
      </w:r>
    </w:p>
    <w:p w:rsidR="003D7D33" w:rsidRDefault="003D7D33" w:rsidP="003D7D33">
      <w:pPr>
        <w:spacing w:after="0" w:line="240" w:lineRule="auto"/>
        <w:ind w:firstLine="3118"/>
        <w:jc w:val="both"/>
        <w:rPr>
          <w:rFonts w:ascii="Times New Roman" w:hAnsi="Times New Roman"/>
          <w:sz w:val="8"/>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24</w:t>
      </w:r>
      <w:r>
        <w:rPr>
          <w:rFonts w:ascii="Times New Roman" w:hAnsi="Times New Roman"/>
          <w:b/>
          <w:sz w:val="24"/>
          <w:szCs w:val="24"/>
        </w:rPr>
        <w:t>.</w:t>
      </w:r>
      <w:r>
        <w:rPr>
          <w:rFonts w:ascii="Times New Roman" w:hAnsi="Times New Roman"/>
          <w:sz w:val="24"/>
          <w:szCs w:val="24"/>
        </w:rPr>
        <w:t xml:space="preserve"> Caberá à Secretaria de Planejamento Urbano remeter à Secretaria Municipal de Meio Ambiente, à Secretaria Municipal de Transporte e Trânsito e à Secretaria de Obras e Serviços Públicos, os documentos constantes no artigo anterior, para análises e pareceres técnicos, que deverão retornar no prazo de 40 (quarenta) dias úteis.</w:t>
      </w: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V</w:t>
      </w:r>
    </w:p>
    <w:p w:rsidR="003D7D33" w:rsidRPr="009460CD" w:rsidRDefault="003D7D33" w:rsidP="003D7D33">
      <w:pPr>
        <w:spacing w:after="0" w:line="240" w:lineRule="auto"/>
        <w:jc w:val="center"/>
        <w:rPr>
          <w:rFonts w:ascii="Times New Roman" w:hAnsi="Times New Roman"/>
          <w:sz w:val="24"/>
          <w:szCs w:val="24"/>
        </w:rPr>
      </w:pPr>
    </w:p>
    <w:p w:rsidR="003D7D33" w:rsidRDefault="003D7D33" w:rsidP="003D7D33">
      <w:pPr>
        <w:spacing w:after="0" w:line="240" w:lineRule="auto"/>
        <w:jc w:val="center"/>
        <w:rPr>
          <w:rFonts w:ascii="Times New Roman" w:hAnsi="Times New Roman"/>
          <w:b/>
          <w:sz w:val="24"/>
          <w:szCs w:val="24"/>
        </w:rPr>
      </w:pPr>
      <w:r w:rsidRPr="009460CD">
        <w:rPr>
          <w:rFonts w:ascii="Times New Roman" w:hAnsi="Times New Roman"/>
          <w:sz w:val="24"/>
          <w:szCs w:val="24"/>
        </w:rPr>
        <w:t>O Alvará de Licença para Execução de Obras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eastAsia="Arial" w:hAnsi="Times New Roman"/>
          <w:color w:val="000000"/>
          <w:sz w:val="24"/>
          <w:szCs w:val="24"/>
          <w:lang w:eastAsia="pt-BR"/>
        </w:rPr>
      </w:pPr>
      <w:r w:rsidRPr="009460CD">
        <w:rPr>
          <w:rFonts w:ascii="Times New Roman" w:hAnsi="Times New Roman"/>
          <w:sz w:val="24"/>
          <w:szCs w:val="24"/>
        </w:rPr>
        <w:t>Art. 25</w:t>
      </w:r>
      <w:r>
        <w:rPr>
          <w:rFonts w:ascii="Times New Roman" w:hAnsi="Times New Roman"/>
          <w:b/>
          <w:sz w:val="24"/>
          <w:szCs w:val="24"/>
        </w:rPr>
        <w:t xml:space="preserve">. </w:t>
      </w:r>
      <w:r>
        <w:rPr>
          <w:rFonts w:ascii="Times New Roman" w:eastAsia="Arial" w:hAnsi="Times New Roman"/>
          <w:color w:val="000000"/>
          <w:sz w:val="24"/>
          <w:szCs w:val="24"/>
          <w:lang w:eastAsia="pt-BR"/>
        </w:rPr>
        <w:t xml:space="preserve">Para emissão do alvará de licença para execução das obras, o empreendedor deverá apresentar ao Município, por termo, as garantias previstas no artigo 38 da Lei 4.862 (Lei de Parcelamento de Solo), observadas as restrições apresentadas na legislação federal. </w:t>
      </w:r>
    </w:p>
    <w:p w:rsidR="003D7D33" w:rsidRDefault="003D7D33" w:rsidP="003D7D33">
      <w:pPr>
        <w:spacing w:after="0" w:line="240" w:lineRule="auto"/>
        <w:ind w:firstLine="3118"/>
        <w:jc w:val="both"/>
        <w:rPr>
          <w:rFonts w:ascii="Times New Roman" w:eastAsia="Arial" w:hAnsi="Times New Roman"/>
          <w:color w:val="000000"/>
          <w:sz w:val="24"/>
          <w:szCs w:val="24"/>
          <w:lang w:eastAsia="pt-BR"/>
        </w:rPr>
      </w:pPr>
    </w:p>
    <w:p w:rsidR="003D7D33" w:rsidRDefault="003D7D33" w:rsidP="003D7D33">
      <w:pPr>
        <w:spacing w:after="0" w:line="240" w:lineRule="auto"/>
        <w:ind w:left="-5" w:firstLine="3118"/>
        <w:jc w:val="both"/>
        <w:rPr>
          <w:rFonts w:ascii="Times New Roman" w:eastAsia="Arial" w:hAnsi="Times New Roman"/>
          <w:color w:val="000000"/>
          <w:sz w:val="24"/>
          <w:szCs w:val="24"/>
          <w:lang w:eastAsia="pt-BR"/>
        </w:rPr>
      </w:pPr>
      <w:r w:rsidRPr="009460CD">
        <w:rPr>
          <w:rFonts w:ascii="Times New Roman" w:eastAsia="Arial" w:hAnsi="Times New Roman"/>
          <w:color w:val="000000"/>
          <w:sz w:val="24"/>
          <w:szCs w:val="24"/>
          <w:lang w:eastAsia="pt-BR"/>
        </w:rPr>
        <w:t>Art. 26</w:t>
      </w:r>
      <w:r>
        <w:rPr>
          <w:rFonts w:ascii="Times New Roman" w:eastAsia="Arial" w:hAnsi="Times New Roman"/>
          <w:b/>
          <w:color w:val="000000"/>
          <w:sz w:val="24"/>
          <w:szCs w:val="24"/>
          <w:lang w:eastAsia="pt-BR"/>
        </w:rPr>
        <w:t>.</w:t>
      </w:r>
      <w:r>
        <w:rPr>
          <w:rFonts w:ascii="Times New Roman" w:eastAsia="Arial" w:hAnsi="Times New Roman"/>
          <w:color w:val="000000"/>
          <w:sz w:val="24"/>
          <w:szCs w:val="24"/>
          <w:lang w:eastAsia="pt-BR"/>
        </w:rPr>
        <w:t xml:space="preserve"> Aprovado o projeto de Chacreamento Aberto ou Condomínio de Chácaras, o empreendedor deverá submetê-lo ao Registro Imobiliário dentro do prazo de 180 (cento e oitenta) dias sob pena de caducidade da aprovação.</w:t>
      </w:r>
    </w:p>
    <w:p w:rsidR="003D7D33" w:rsidRDefault="003D7D33" w:rsidP="003D7D33">
      <w:pPr>
        <w:spacing w:after="0" w:line="240" w:lineRule="auto"/>
        <w:ind w:left="-5" w:firstLine="3118"/>
        <w:jc w:val="both"/>
        <w:rPr>
          <w:rFonts w:ascii="Times New Roman" w:eastAsia="Arial" w:hAnsi="Times New Roman"/>
          <w:color w:val="000000"/>
          <w:sz w:val="24"/>
          <w:szCs w:val="24"/>
          <w:lang w:eastAsia="pt-BR"/>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lastRenderedPageBreak/>
        <w:t>§ 1º</w:t>
      </w:r>
      <w:r>
        <w:rPr>
          <w:rFonts w:ascii="Times New Roman" w:hAnsi="Times New Roman"/>
          <w:b/>
          <w:sz w:val="24"/>
          <w:szCs w:val="24"/>
        </w:rPr>
        <w:t>.</w:t>
      </w:r>
      <w:r>
        <w:rPr>
          <w:rFonts w:ascii="Times New Roman" w:hAnsi="Times New Roman"/>
          <w:sz w:val="24"/>
          <w:szCs w:val="24"/>
        </w:rPr>
        <w:t xml:space="preserve"> Decorrido o prazo deste artigo o empreendedor decairá do direito à execução do projeto, sendo o processo arquivado.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 2º.</w:t>
      </w:r>
      <w:r>
        <w:rPr>
          <w:rFonts w:ascii="Times New Roman" w:hAnsi="Times New Roman"/>
          <w:sz w:val="24"/>
          <w:szCs w:val="24"/>
        </w:rPr>
        <w:t xml:space="preserve"> O empreendedor somente poderá requerer o desarquivamento do processo, mediante a renovação das taxas e licenças obtidas.</w:t>
      </w:r>
    </w:p>
    <w:p w:rsidR="003D7D33" w:rsidRDefault="003D7D33" w:rsidP="003D7D33">
      <w:pPr>
        <w:spacing w:after="0" w:line="240" w:lineRule="auto"/>
        <w:ind w:left="-5" w:firstLine="3118"/>
        <w:jc w:val="both"/>
        <w:rPr>
          <w:rFonts w:ascii="Times New Roman" w:eastAsia="Arial" w:hAnsi="Times New Roman"/>
          <w:color w:val="000000"/>
          <w:sz w:val="24"/>
          <w:szCs w:val="24"/>
          <w:lang w:eastAsia="pt-BR"/>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27.</w:t>
      </w:r>
      <w:r>
        <w:rPr>
          <w:rFonts w:ascii="Times New Roman" w:hAnsi="Times New Roman"/>
          <w:sz w:val="24"/>
          <w:szCs w:val="24"/>
        </w:rPr>
        <w:t xml:space="preserve"> O alvará de execução das obras não será expedido antes do registro do projeto junto ao cartório imobiliário competente.</w:t>
      </w: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VII</w:t>
      </w:r>
    </w:p>
    <w:p w:rsidR="003D7D33" w:rsidRPr="009460CD" w:rsidRDefault="003D7D33" w:rsidP="003D7D33">
      <w:pPr>
        <w:spacing w:after="0" w:line="240" w:lineRule="auto"/>
        <w:jc w:val="center"/>
        <w:rPr>
          <w:rFonts w:ascii="Times New Roman" w:hAnsi="Times New Roman"/>
          <w:sz w:val="24"/>
          <w:szCs w:val="24"/>
        </w:rPr>
      </w:pPr>
    </w:p>
    <w:p w:rsidR="003D7D33" w:rsidRDefault="003D7D33" w:rsidP="003D7D33">
      <w:pPr>
        <w:spacing w:after="0" w:line="240" w:lineRule="auto"/>
        <w:jc w:val="center"/>
        <w:rPr>
          <w:rFonts w:ascii="Times New Roman" w:hAnsi="Times New Roman"/>
          <w:b/>
          <w:sz w:val="24"/>
          <w:szCs w:val="24"/>
        </w:rPr>
      </w:pPr>
      <w:r w:rsidRPr="009460CD">
        <w:rPr>
          <w:rFonts w:ascii="Times New Roman" w:hAnsi="Times New Roman"/>
          <w:sz w:val="24"/>
          <w:szCs w:val="24"/>
        </w:rPr>
        <w:t>Das Penalidades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28</w:t>
      </w:r>
      <w:r>
        <w:rPr>
          <w:rFonts w:ascii="Times New Roman" w:hAnsi="Times New Roman"/>
          <w:b/>
          <w:sz w:val="24"/>
          <w:szCs w:val="24"/>
        </w:rPr>
        <w:t>.</w:t>
      </w:r>
      <w:r>
        <w:rPr>
          <w:rFonts w:ascii="Times New Roman" w:hAnsi="Times New Roman"/>
          <w:sz w:val="24"/>
          <w:szCs w:val="24"/>
        </w:rPr>
        <w:t xml:space="preserve"> As obras de implantação de Chacreamento Aberto ou Condomínio de Chácaras, executadas sem a aprovação da Prefeitura, serão consideradas clandestinas, o que ensejará o embargo imediato, das mesmas.</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29.</w:t>
      </w:r>
      <w:r>
        <w:rPr>
          <w:rFonts w:ascii="Times New Roman" w:hAnsi="Times New Roman"/>
          <w:sz w:val="24"/>
          <w:szCs w:val="24"/>
        </w:rPr>
        <w:t xml:space="preserve"> Os Loteamentos e Condomínios de Chácaras clandestinos somente poderão retomar suas obras após a quitação das multas e após serem regularizadas as licenças junto à Prefeitura, rigorosamente, dentro dos prazos estipulados por esta Lei.</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30</w:t>
      </w:r>
      <w:r>
        <w:rPr>
          <w:rFonts w:ascii="Times New Roman" w:hAnsi="Times New Roman"/>
          <w:b/>
          <w:sz w:val="24"/>
          <w:szCs w:val="24"/>
        </w:rPr>
        <w:t>.</w:t>
      </w:r>
      <w:r>
        <w:rPr>
          <w:rFonts w:ascii="Times New Roman" w:hAnsi="Times New Roman"/>
          <w:sz w:val="24"/>
          <w:szCs w:val="24"/>
        </w:rPr>
        <w:t xml:space="preserve"> Em caso de Chacreamento Aberto ou Condomínios de Chácaras clandestinos, o empreendedor será multado, na seguinte forma:</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pStyle w:val="PargrafodaLista"/>
        <w:numPr>
          <w:ilvl w:val="0"/>
          <w:numId w:val="9"/>
        </w:numPr>
        <w:spacing w:after="0" w:line="240" w:lineRule="auto"/>
        <w:ind w:left="0" w:firstLine="3119"/>
        <w:jc w:val="both"/>
        <w:rPr>
          <w:rFonts w:ascii="Times New Roman" w:hAnsi="Times New Roman"/>
          <w:sz w:val="24"/>
          <w:szCs w:val="24"/>
        </w:rPr>
      </w:pPr>
      <w:r>
        <w:rPr>
          <w:rFonts w:ascii="Times New Roman" w:hAnsi="Times New Roman"/>
          <w:sz w:val="24"/>
          <w:szCs w:val="24"/>
        </w:rPr>
        <w:t>Multa no valor de 3.000 (três mil) UFMs (Unidade Fiscal Municipal de Pouso Alegre);</w:t>
      </w:r>
    </w:p>
    <w:p w:rsidR="003D7D33" w:rsidRDefault="003D7D33" w:rsidP="003D7D33">
      <w:pPr>
        <w:pStyle w:val="PargrafodaLista"/>
        <w:numPr>
          <w:ilvl w:val="0"/>
          <w:numId w:val="9"/>
        </w:numPr>
        <w:spacing w:after="0" w:line="240" w:lineRule="auto"/>
        <w:ind w:left="0" w:firstLine="3119"/>
        <w:jc w:val="both"/>
        <w:rPr>
          <w:rFonts w:ascii="Times New Roman" w:hAnsi="Times New Roman"/>
          <w:sz w:val="24"/>
          <w:szCs w:val="24"/>
        </w:rPr>
      </w:pPr>
      <w:r>
        <w:rPr>
          <w:rFonts w:ascii="Times New Roman" w:hAnsi="Times New Roman"/>
          <w:sz w:val="24"/>
          <w:szCs w:val="24"/>
        </w:rPr>
        <w:t>Interdição total do empreendimento;</w:t>
      </w:r>
    </w:p>
    <w:p w:rsidR="003D7D33" w:rsidRDefault="003D7D33" w:rsidP="003D7D33">
      <w:pPr>
        <w:pStyle w:val="PargrafodaLista"/>
        <w:spacing w:after="0" w:line="240" w:lineRule="auto"/>
        <w:ind w:left="3119"/>
        <w:jc w:val="both"/>
        <w:rPr>
          <w:rFonts w:ascii="Times New Roman" w:hAnsi="Times New Roman"/>
          <w:sz w:val="24"/>
          <w:szCs w:val="24"/>
        </w:rPr>
      </w:pPr>
    </w:p>
    <w:p w:rsidR="003D7D33" w:rsidRDefault="003D7D33" w:rsidP="003D7D33">
      <w:pPr>
        <w:pStyle w:val="PargrafodaLista"/>
        <w:numPr>
          <w:ilvl w:val="0"/>
          <w:numId w:val="9"/>
        </w:numPr>
        <w:spacing w:after="0" w:line="240" w:lineRule="auto"/>
        <w:ind w:left="0" w:firstLine="3119"/>
        <w:jc w:val="both"/>
        <w:rPr>
          <w:rFonts w:ascii="Times New Roman" w:hAnsi="Times New Roman"/>
          <w:sz w:val="24"/>
          <w:szCs w:val="24"/>
        </w:rPr>
      </w:pPr>
      <w:r>
        <w:rPr>
          <w:rFonts w:ascii="Times New Roman" w:hAnsi="Times New Roman"/>
          <w:sz w:val="24"/>
          <w:szCs w:val="24"/>
        </w:rPr>
        <w:t>Multa diária no valor de 300 (trezentas) UFMs em caso de descumprimento da interdição.</w:t>
      </w:r>
    </w:p>
    <w:p w:rsidR="003D7D33" w:rsidRDefault="003D7D33" w:rsidP="003D7D33">
      <w:pPr>
        <w:spacing w:after="0" w:line="240" w:lineRule="auto"/>
        <w:ind w:firstLine="3119"/>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Parágrafo único</w:t>
      </w:r>
      <w:r w:rsidR="009460CD">
        <w:rPr>
          <w:rFonts w:ascii="Times New Roman" w:hAnsi="Times New Roman"/>
          <w:sz w:val="24"/>
          <w:szCs w:val="24"/>
        </w:rPr>
        <w:t xml:space="preserve">. </w:t>
      </w:r>
      <w:r>
        <w:rPr>
          <w:rFonts w:ascii="Times New Roman" w:hAnsi="Times New Roman"/>
          <w:sz w:val="24"/>
          <w:szCs w:val="24"/>
        </w:rPr>
        <w:t xml:space="preserve"> A regularização do empreendimento não exime o empreendedor da obrigação de quitar as multas.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31</w:t>
      </w:r>
      <w:r>
        <w:rPr>
          <w:rFonts w:ascii="Times New Roman" w:hAnsi="Times New Roman"/>
          <w:b/>
          <w:sz w:val="24"/>
          <w:szCs w:val="24"/>
        </w:rPr>
        <w:t>.</w:t>
      </w:r>
      <w:r>
        <w:rPr>
          <w:rFonts w:ascii="Times New Roman" w:hAnsi="Times New Roman"/>
          <w:sz w:val="24"/>
          <w:szCs w:val="24"/>
        </w:rPr>
        <w:t xml:space="preserve"> No caso das obras de implantação do Loteamento ou Condomínio de Chácaras não cumprirem todas as exigências desta Lei e obrigações assumidas pelo projeto aprovado pela prefeitura serão consideradas irregulares, o que ensejará em notificação de seu proprietário para de imediato paralisar as obras.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32.</w:t>
      </w:r>
      <w:r>
        <w:rPr>
          <w:rFonts w:ascii="Times New Roman" w:hAnsi="Times New Roman"/>
          <w:sz w:val="24"/>
          <w:szCs w:val="24"/>
        </w:rPr>
        <w:t xml:space="preserve"> Os Loteamentos e Condomínios de Chácaras irregulares somente poderão retomar suas obras após a quitação das multas e após a adequação aos termos desta Lei e aos compromissos assumidos através do projeto aprovado pela Prefeitura.</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33</w:t>
      </w:r>
      <w:r>
        <w:rPr>
          <w:rFonts w:ascii="Times New Roman" w:hAnsi="Times New Roman"/>
          <w:b/>
          <w:sz w:val="24"/>
          <w:szCs w:val="24"/>
        </w:rPr>
        <w:t>.</w:t>
      </w:r>
      <w:r>
        <w:rPr>
          <w:rFonts w:ascii="Times New Roman" w:hAnsi="Times New Roman"/>
          <w:sz w:val="24"/>
          <w:szCs w:val="24"/>
        </w:rPr>
        <w:t xml:space="preserve"> Em caso de Chacreamento Aberto ou Condomínios de Chácaras irregulares, o empreendedor será multado, na seguinte forma:</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pStyle w:val="PargrafodaLista"/>
        <w:numPr>
          <w:ilvl w:val="0"/>
          <w:numId w:val="10"/>
        </w:numPr>
        <w:spacing w:after="0" w:line="240" w:lineRule="auto"/>
        <w:ind w:left="0" w:firstLine="3118"/>
        <w:jc w:val="both"/>
        <w:rPr>
          <w:rFonts w:ascii="Times New Roman" w:hAnsi="Times New Roman"/>
          <w:sz w:val="24"/>
          <w:szCs w:val="24"/>
        </w:rPr>
      </w:pPr>
      <w:r>
        <w:rPr>
          <w:rFonts w:ascii="Times New Roman" w:hAnsi="Times New Roman"/>
          <w:sz w:val="24"/>
          <w:szCs w:val="24"/>
        </w:rPr>
        <w:lastRenderedPageBreak/>
        <w:t>Multa no valor de 2.000 (duas mil) UFMs (Unidade Fiscal Municipal de Pouso Alegre);</w:t>
      </w:r>
    </w:p>
    <w:p w:rsidR="003D7D33" w:rsidRDefault="003D7D33" w:rsidP="003D7D33">
      <w:pPr>
        <w:pStyle w:val="PargrafodaLista"/>
        <w:numPr>
          <w:ilvl w:val="0"/>
          <w:numId w:val="10"/>
        </w:numPr>
        <w:spacing w:after="0" w:line="240" w:lineRule="auto"/>
        <w:ind w:left="0" w:firstLine="3118"/>
        <w:jc w:val="both"/>
        <w:rPr>
          <w:rFonts w:ascii="Times New Roman" w:hAnsi="Times New Roman"/>
          <w:sz w:val="24"/>
          <w:szCs w:val="24"/>
        </w:rPr>
      </w:pPr>
      <w:r>
        <w:rPr>
          <w:rFonts w:ascii="Times New Roman" w:hAnsi="Times New Roman"/>
          <w:sz w:val="24"/>
          <w:szCs w:val="24"/>
        </w:rPr>
        <w:t>Interdição total do empreendimento, tanto das obras quanto das vendas;</w:t>
      </w:r>
    </w:p>
    <w:p w:rsidR="003D7D33" w:rsidRDefault="003D7D33" w:rsidP="003D7D33">
      <w:pPr>
        <w:pStyle w:val="PargrafodaLista"/>
        <w:numPr>
          <w:ilvl w:val="0"/>
          <w:numId w:val="10"/>
        </w:numPr>
        <w:spacing w:after="0" w:line="240" w:lineRule="auto"/>
        <w:ind w:left="0" w:firstLine="3118"/>
        <w:jc w:val="both"/>
        <w:rPr>
          <w:rFonts w:ascii="Times New Roman" w:hAnsi="Times New Roman"/>
          <w:sz w:val="24"/>
          <w:szCs w:val="24"/>
        </w:rPr>
      </w:pPr>
      <w:r>
        <w:rPr>
          <w:rFonts w:ascii="Times New Roman" w:hAnsi="Times New Roman"/>
          <w:sz w:val="24"/>
          <w:szCs w:val="24"/>
        </w:rPr>
        <w:t>Multa diária no valor de 300 (trezentas) UFMs em caso de descumprimento da interdição.</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Parág</w:t>
      </w:r>
      <w:r w:rsidR="009460CD">
        <w:rPr>
          <w:rFonts w:ascii="Times New Roman" w:hAnsi="Times New Roman"/>
          <w:sz w:val="24"/>
          <w:szCs w:val="24"/>
        </w:rPr>
        <w:t xml:space="preserve">rafo único. </w:t>
      </w:r>
      <w:r>
        <w:rPr>
          <w:rFonts w:ascii="Times New Roman" w:hAnsi="Times New Roman"/>
          <w:sz w:val="24"/>
          <w:szCs w:val="24"/>
        </w:rPr>
        <w:t xml:space="preserve"> A regularização do empreendimento não exime o empreendedor da obrigação de quitar as multas.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34</w:t>
      </w:r>
      <w:r>
        <w:rPr>
          <w:rFonts w:ascii="Times New Roman" w:hAnsi="Times New Roman"/>
          <w:b/>
          <w:sz w:val="24"/>
          <w:szCs w:val="24"/>
        </w:rPr>
        <w:t>.</w:t>
      </w:r>
      <w:r>
        <w:rPr>
          <w:rFonts w:ascii="Times New Roman" w:hAnsi="Times New Roman"/>
          <w:sz w:val="24"/>
          <w:szCs w:val="24"/>
        </w:rPr>
        <w:t xml:space="preserve"> A não conclusão da totalidade das obras de implantação do Loteamento ou Condomínio de Chácaras dentro do prazo de validade fixado no alvará de execução sujeita o empreendedor ao pagamento de multa no valor de 2.000 (duas mil) UFMs por mês, até que as obras sejam concluídas.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35</w:t>
      </w:r>
      <w:r>
        <w:rPr>
          <w:rFonts w:ascii="Times New Roman" w:hAnsi="Times New Roman"/>
          <w:b/>
          <w:sz w:val="24"/>
          <w:szCs w:val="24"/>
        </w:rPr>
        <w:t>.</w:t>
      </w:r>
      <w:r>
        <w:rPr>
          <w:rFonts w:ascii="Times New Roman" w:hAnsi="Times New Roman"/>
          <w:sz w:val="24"/>
          <w:szCs w:val="24"/>
        </w:rPr>
        <w:t xml:space="preserve"> A multa não paga dentro do prazo legal importará em inscrição em dívida ativa.</w:t>
      </w:r>
    </w:p>
    <w:p w:rsidR="003D7D33" w:rsidRPr="003D7D33" w:rsidRDefault="003D7D33" w:rsidP="003D7D33">
      <w:pPr>
        <w:spacing w:after="0" w:line="240" w:lineRule="auto"/>
        <w:ind w:firstLine="3118"/>
        <w:jc w:val="both"/>
        <w:rPr>
          <w:rFonts w:ascii="Times New Roman" w:hAnsi="Times New Roman"/>
          <w:sz w:val="12"/>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VIII</w:t>
      </w:r>
    </w:p>
    <w:p w:rsidR="003D7D33" w:rsidRPr="009460CD" w:rsidRDefault="003D7D33" w:rsidP="003D7D33">
      <w:pPr>
        <w:spacing w:after="0" w:line="240" w:lineRule="auto"/>
        <w:jc w:val="center"/>
        <w:rPr>
          <w:rFonts w:ascii="Times New Roman" w:hAnsi="Times New Roman"/>
          <w:sz w:val="12"/>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Da Regularização</w:t>
      </w:r>
    </w:p>
    <w:p w:rsidR="003D7D33" w:rsidRPr="009460CD"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Art. 36</w:t>
      </w:r>
      <w:r>
        <w:rPr>
          <w:rFonts w:ascii="Times New Roman" w:hAnsi="Times New Roman"/>
          <w:b/>
          <w:sz w:val="24"/>
          <w:szCs w:val="24"/>
        </w:rPr>
        <w:t xml:space="preserve">. </w:t>
      </w:r>
      <w:r>
        <w:rPr>
          <w:rFonts w:ascii="Times New Roman" w:hAnsi="Times New Roman"/>
          <w:sz w:val="24"/>
          <w:szCs w:val="24"/>
        </w:rPr>
        <w:t>Todos os parcelamentos do solo para fins de chacreamento preexistentes e/ou em construção à data de publicação desta Lei terão o prazo de 180 (cento e oitenta) dias, contados de sua publicação, para apresentar o projeto de adequação e regularização junto ao Município, com toda a documentação exigida por esta Lei, desde que situados em ZUE definidas em Lei.</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firstLine="3118"/>
        <w:jc w:val="both"/>
        <w:rPr>
          <w:rFonts w:ascii="Times New Roman" w:hAnsi="Times New Roman"/>
          <w:sz w:val="24"/>
          <w:szCs w:val="24"/>
        </w:rPr>
      </w:pPr>
      <w:r w:rsidRPr="009460CD">
        <w:rPr>
          <w:rFonts w:ascii="Times New Roman" w:hAnsi="Times New Roman"/>
          <w:sz w:val="24"/>
          <w:szCs w:val="24"/>
        </w:rPr>
        <w:t>Parágrafo Único</w:t>
      </w:r>
      <w:r w:rsidR="009460CD">
        <w:rPr>
          <w:rFonts w:ascii="Times New Roman" w:hAnsi="Times New Roman"/>
          <w:sz w:val="24"/>
          <w:szCs w:val="24"/>
        </w:rPr>
        <w:t xml:space="preserve">. </w:t>
      </w:r>
      <w:r>
        <w:rPr>
          <w:rFonts w:ascii="Times New Roman" w:hAnsi="Times New Roman"/>
          <w:sz w:val="24"/>
          <w:szCs w:val="24"/>
        </w:rPr>
        <w:t xml:space="preserve"> Os parcelamentos previstos no caput não poderão sofrer ampliações, em nenhuma hipótese, sob pena de aplicação das sanções previstas no art. 38, desta lei.</w:t>
      </w:r>
    </w:p>
    <w:p w:rsidR="003D7D33" w:rsidRDefault="003D7D33" w:rsidP="003D7D33">
      <w:pPr>
        <w:spacing w:after="0"/>
        <w:ind w:left="-5" w:firstLine="3118"/>
        <w:jc w:val="both"/>
        <w:rPr>
          <w:rFonts w:ascii="Times New Roman" w:hAnsi="Times New Roman"/>
          <w:b/>
          <w:sz w:val="24"/>
          <w:szCs w:val="24"/>
        </w:rPr>
      </w:pPr>
    </w:p>
    <w:p w:rsidR="003D7D33" w:rsidRDefault="003D7D33" w:rsidP="003D7D33">
      <w:pPr>
        <w:spacing w:after="0"/>
        <w:ind w:left="-5" w:firstLine="3118"/>
        <w:jc w:val="both"/>
        <w:rPr>
          <w:rFonts w:ascii="Times New Roman" w:hAnsi="Times New Roman"/>
          <w:sz w:val="24"/>
          <w:szCs w:val="24"/>
        </w:rPr>
      </w:pPr>
      <w:r w:rsidRPr="009460CD">
        <w:rPr>
          <w:rFonts w:ascii="Times New Roman" w:hAnsi="Times New Roman"/>
          <w:sz w:val="24"/>
          <w:szCs w:val="24"/>
        </w:rPr>
        <w:t>Art. 37</w:t>
      </w:r>
      <w:r>
        <w:rPr>
          <w:rFonts w:ascii="Times New Roman" w:hAnsi="Times New Roman"/>
          <w:b/>
          <w:sz w:val="24"/>
          <w:szCs w:val="24"/>
        </w:rPr>
        <w:t>.</w:t>
      </w:r>
      <w:r>
        <w:rPr>
          <w:rFonts w:ascii="Times New Roman" w:hAnsi="Times New Roman"/>
          <w:sz w:val="24"/>
          <w:szCs w:val="24"/>
        </w:rPr>
        <w:t xml:space="preserve"> A regularização dos empreendimentos imobiliários tratados nesta Lei e irregularmente estabelecidos será feita através de Termo de Ajustamento de Conduta (TAC) a ser firmado entre o empreendedor e a Prefeitura através da Secretaria Municipal de Planejamento Urbano e aplicação de Taxa Pecuniária de Regularização a serem regulamentadas através de Decreto do Poder Executivo.</w:t>
      </w:r>
    </w:p>
    <w:p w:rsidR="003D7D33" w:rsidRPr="003D7D33" w:rsidRDefault="003D7D33" w:rsidP="003D7D33">
      <w:pPr>
        <w:spacing w:after="0"/>
        <w:ind w:left="-5" w:firstLine="3118"/>
        <w:jc w:val="both"/>
        <w:rPr>
          <w:rFonts w:ascii="Times New Roman" w:hAnsi="Times New Roman"/>
          <w:sz w:val="10"/>
          <w:szCs w:val="24"/>
        </w:rPr>
      </w:pPr>
    </w:p>
    <w:p w:rsidR="003D7D33" w:rsidRDefault="003D7D33" w:rsidP="003D7D33">
      <w:pPr>
        <w:spacing w:after="0"/>
        <w:ind w:left="-5" w:firstLine="3118"/>
        <w:jc w:val="both"/>
        <w:rPr>
          <w:rFonts w:ascii="Times New Roman" w:hAnsi="Times New Roman"/>
          <w:sz w:val="24"/>
          <w:szCs w:val="24"/>
        </w:rPr>
      </w:pPr>
      <w:r w:rsidRPr="009460CD">
        <w:rPr>
          <w:rFonts w:ascii="Times New Roman" w:hAnsi="Times New Roman"/>
          <w:sz w:val="24"/>
          <w:szCs w:val="24"/>
        </w:rPr>
        <w:t>Art. 38</w:t>
      </w:r>
      <w:r w:rsidRPr="00370BD3">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Município poderá celebrar Termo de Cooperação ou Convênio com os órgãos competentes, tendo como objeto, ações destinadas a reprimir chacreamento fora da área urbana, bem como encontrar soluções para os casos existentes. </w:t>
      </w:r>
    </w:p>
    <w:p w:rsidR="003D7D33" w:rsidRDefault="003D7D33" w:rsidP="003D7D33">
      <w:pPr>
        <w:spacing w:after="0" w:line="240" w:lineRule="auto"/>
        <w:ind w:firstLine="3118"/>
        <w:jc w:val="both"/>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Capítulo IX</w:t>
      </w:r>
    </w:p>
    <w:p w:rsidR="003D7D33" w:rsidRPr="009460CD" w:rsidRDefault="003D7D33" w:rsidP="003D7D33">
      <w:pPr>
        <w:spacing w:after="0" w:line="240" w:lineRule="auto"/>
        <w:jc w:val="center"/>
        <w:rPr>
          <w:rFonts w:ascii="Times New Roman" w:hAnsi="Times New Roman"/>
          <w:sz w:val="24"/>
          <w:szCs w:val="24"/>
        </w:rPr>
      </w:pPr>
    </w:p>
    <w:p w:rsidR="003D7D33" w:rsidRPr="009460CD" w:rsidRDefault="003D7D33" w:rsidP="003D7D33">
      <w:pPr>
        <w:spacing w:after="0" w:line="240" w:lineRule="auto"/>
        <w:jc w:val="center"/>
        <w:rPr>
          <w:rFonts w:ascii="Times New Roman" w:hAnsi="Times New Roman"/>
          <w:sz w:val="24"/>
          <w:szCs w:val="24"/>
        </w:rPr>
      </w:pPr>
      <w:r w:rsidRPr="009460CD">
        <w:rPr>
          <w:rFonts w:ascii="Times New Roman" w:hAnsi="Times New Roman"/>
          <w:sz w:val="24"/>
          <w:szCs w:val="24"/>
        </w:rPr>
        <w:t>Das Disposições Finais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lastRenderedPageBreak/>
        <w:t>Art. 39.</w:t>
      </w:r>
      <w:r>
        <w:rPr>
          <w:rFonts w:ascii="Times New Roman" w:hAnsi="Times New Roman"/>
          <w:b/>
          <w:sz w:val="24"/>
          <w:szCs w:val="24"/>
        </w:rPr>
        <w:t xml:space="preserve"> </w:t>
      </w:r>
      <w:r>
        <w:rPr>
          <w:rFonts w:ascii="Times New Roman" w:hAnsi="Times New Roman"/>
          <w:sz w:val="24"/>
          <w:szCs w:val="24"/>
        </w:rPr>
        <w:t>Os parcelamentos do solo urbano para chacreamento de recreio aprovados com base nesta Lei deverão manter suas características originárias, ficando vedada a alteração do tipo de uso, assim como a divisão das chácaras.</w:t>
      </w:r>
    </w:p>
    <w:p w:rsidR="003D7D33" w:rsidRDefault="003D7D33" w:rsidP="003D7D33">
      <w:pPr>
        <w:spacing w:after="0" w:line="240" w:lineRule="auto"/>
        <w:ind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40.</w:t>
      </w:r>
      <w:r>
        <w:rPr>
          <w:rFonts w:ascii="Times New Roman" w:hAnsi="Times New Roman"/>
          <w:sz w:val="24"/>
          <w:szCs w:val="24"/>
        </w:rPr>
        <w:t xml:space="preserve"> A Secretaria Municipal de Planejamento Urbano resolverá questões técnicas omissas a esta lei, com a aplicação subsidiária da Lei n. 6.766 e Lei Municipal n. 4862, no que couber.</w:t>
      </w:r>
    </w:p>
    <w:p w:rsidR="003D7D33" w:rsidRDefault="003D7D33" w:rsidP="003D7D33">
      <w:pPr>
        <w:spacing w:after="0" w:line="240" w:lineRule="auto"/>
        <w:ind w:left="-5" w:firstLine="3118"/>
        <w:jc w:val="both"/>
        <w:rPr>
          <w:rFonts w:ascii="Times New Roman" w:hAnsi="Times New Roman"/>
          <w:sz w:val="24"/>
          <w:szCs w:val="24"/>
        </w:rPr>
      </w:pPr>
    </w:p>
    <w:p w:rsidR="003D7D33" w:rsidRDefault="003D7D33" w:rsidP="003D7D33">
      <w:pPr>
        <w:spacing w:after="0" w:line="240" w:lineRule="auto"/>
        <w:ind w:left="-5" w:firstLine="3118"/>
        <w:jc w:val="both"/>
        <w:rPr>
          <w:rFonts w:ascii="Times New Roman" w:hAnsi="Times New Roman"/>
          <w:sz w:val="24"/>
          <w:szCs w:val="24"/>
        </w:rPr>
      </w:pPr>
      <w:r w:rsidRPr="009460CD">
        <w:rPr>
          <w:rFonts w:ascii="Times New Roman" w:hAnsi="Times New Roman"/>
          <w:sz w:val="24"/>
          <w:szCs w:val="24"/>
        </w:rPr>
        <w:t>Art. 41</w:t>
      </w:r>
      <w:r>
        <w:rPr>
          <w:rFonts w:ascii="Times New Roman" w:hAnsi="Times New Roman"/>
          <w:b/>
          <w:sz w:val="24"/>
          <w:szCs w:val="24"/>
        </w:rPr>
        <w:t>.</w:t>
      </w:r>
      <w:r>
        <w:rPr>
          <w:rFonts w:ascii="Times New Roman" w:hAnsi="Times New Roman"/>
          <w:sz w:val="24"/>
          <w:szCs w:val="24"/>
        </w:rPr>
        <w:t xml:space="preserve"> Esta Lei entra em vigor a partir da data de sua publicação, ficando revogadas as disposições em contrário.</w:t>
      </w:r>
    </w:p>
    <w:p w:rsidR="003D7D33" w:rsidRDefault="003D7D33" w:rsidP="003D7D33">
      <w:pPr>
        <w:spacing w:after="0" w:line="240" w:lineRule="auto"/>
        <w:ind w:firstLine="3118"/>
        <w:jc w:val="both"/>
        <w:rPr>
          <w:rFonts w:ascii="Times New Roman" w:hAnsi="Times New Roman"/>
          <w:sz w:val="24"/>
          <w:szCs w:val="24"/>
        </w:rPr>
      </w:pPr>
    </w:p>
    <w:p w:rsidR="00C13DDD" w:rsidRDefault="00C13DDD" w:rsidP="00C13DDD">
      <w:pPr>
        <w:autoSpaceDE w:val="0"/>
        <w:autoSpaceDN w:val="0"/>
        <w:adjustRightInd w:val="0"/>
        <w:spacing w:after="0" w:line="360" w:lineRule="auto"/>
        <w:ind w:firstLine="3118"/>
        <w:jc w:val="both"/>
        <w:rPr>
          <w:rFonts w:ascii="Times New Roman" w:hAnsi="Times New Roman"/>
          <w:sz w:val="24"/>
          <w:szCs w:val="24"/>
        </w:rPr>
      </w:pPr>
    </w:p>
    <w:p w:rsidR="00A826CD" w:rsidRPr="00A826CD" w:rsidRDefault="00A826CD" w:rsidP="00A826CD">
      <w:pPr>
        <w:jc w:val="center"/>
        <w:rPr>
          <w:rFonts w:ascii="Times New Roman" w:hAnsi="Times New Roman"/>
          <w:b/>
          <w:color w:val="000000"/>
        </w:rPr>
      </w:pPr>
      <w:r w:rsidRPr="00A826CD">
        <w:rPr>
          <w:rFonts w:ascii="Times New Roman" w:hAnsi="Times New Roman"/>
          <w:b/>
          <w:color w:val="000000"/>
        </w:rPr>
        <w:t>PREFEITU</w:t>
      </w:r>
      <w:r>
        <w:rPr>
          <w:rFonts w:ascii="Times New Roman" w:hAnsi="Times New Roman"/>
          <w:b/>
          <w:color w:val="000000"/>
        </w:rPr>
        <w:t>RA MUNICIPAL DE POUSO ALEGRE, 26</w:t>
      </w:r>
      <w:r w:rsidRPr="00A826CD">
        <w:rPr>
          <w:rFonts w:ascii="Times New Roman" w:hAnsi="Times New Roman"/>
          <w:b/>
          <w:color w:val="000000"/>
        </w:rPr>
        <w:t xml:space="preserve"> DE NOVEMBRO DE 2014</w:t>
      </w:r>
    </w:p>
    <w:p w:rsidR="003D7D33" w:rsidRDefault="003D7D33" w:rsidP="003D7D33">
      <w:pPr>
        <w:spacing w:after="0" w:line="240" w:lineRule="auto"/>
        <w:ind w:firstLine="3118"/>
        <w:jc w:val="both"/>
        <w:rPr>
          <w:rFonts w:ascii="Times New Roman" w:hAnsi="Times New Roman"/>
          <w:sz w:val="24"/>
          <w:szCs w:val="24"/>
        </w:rPr>
      </w:pPr>
    </w:p>
    <w:p w:rsidR="00A826CD" w:rsidRDefault="00A826CD" w:rsidP="003D7D33">
      <w:pPr>
        <w:spacing w:after="0" w:line="240" w:lineRule="auto"/>
        <w:ind w:firstLine="3118"/>
        <w:jc w:val="both"/>
        <w:rPr>
          <w:rFonts w:ascii="Times New Roman" w:hAnsi="Times New Roman"/>
          <w:sz w:val="24"/>
          <w:szCs w:val="24"/>
        </w:rPr>
      </w:pPr>
    </w:p>
    <w:p w:rsidR="00A826CD" w:rsidRPr="00A826CD" w:rsidRDefault="00A826CD" w:rsidP="00A826CD">
      <w:pPr>
        <w:spacing w:line="283" w:lineRule="auto"/>
        <w:jc w:val="center"/>
        <w:rPr>
          <w:rFonts w:ascii="Times New Roman" w:hAnsi="Times New Roman"/>
          <w:b/>
          <w:color w:val="000000"/>
        </w:rPr>
      </w:pPr>
      <w:r w:rsidRPr="00A826CD">
        <w:rPr>
          <w:rFonts w:ascii="Times New Roman" w:hAnsi="Times New Roman"/>
          <w:b/>
          <w:color w:val="000000"/>
        </w:rPr>
        <w:t>Agnaldo Perugini</w:t>
      </w:r>
    </w:p>
    <w:p w:rsidR="00A826CD" w:rsidRPr="00A826CD" w:rsidRDefault="00A826CD" w:rsidP="00A826CD">
      <w:pPr>
        <w:spacing w:line="283" w:lineRule="auto"/>
        <w:jc w:val="center"/>
        <w:rPr>
          <w:rFonts w:ascii="Times New Roman" w:hAnsi="Times New Roman"/>
          <w:b/>
          <w:color w:val="000000"/>
        </w:rPr>
      </w:pPr>
      <w:r w:rsidRPr="00A826CD">
        <w:rPr>
          <w:rFonts w:ascii="Times New Roman" w:hAnsi="Times New Roman"/>
          <w:b/>
          <w:color w:val="000000"/>
        </w:rPr>
        <w:t>PREFEITO MUNICIPAL</w:t>
      </w:r>
    </w:p>
    <w:p w:rsidR="00A826CD" w:rsidRPr="00A826CD" w:rsidRDefault="00A826CD" w:rsidP="00A826CD">
      <w:pPr>
        <w:spacing w:line="283" w:lineRule="auto"/>
        <w:jc w:val="center"/>
        <w:rPr>
          <w:rFonts w:ascii="Times New Roman" w:hAnsi="Times New Roman"/>
          <w:b/>
          <w:color w:val="000000"/>
        </w:rPr>
      </w:pPr>
    </w:p>
    <w:p w:rsidR="00A826CD" w:rsidRPr="00A826CD" w:rsidRDefault="00A826CD" w:rsidP="00A826CD">
      <w:pPr>
        <w:spacing w:line="283" w:lineRule="auto"/>
        <w:jc w:val="center"/>
        <w:rPr>
          <w:rFonts w:ascii="Times New Roman" w:hAnsi="Times New Roman"/>
          <w:b/>
          <w:color w:val="000000"/>
        </w:rPr>
      </w:pPr>
      <w:r w:rsidRPr="00A826CD">
        <w:rPr>
          <w:rFonts w:ascii="Times New Roman" w:hAnsi="Times New Roman"/>
          <w:b/>
          <w:color w:val="000000"/>
        </w:rPr>
        <w:t>Márcio José Faria</w:t>
      </w:r>
    </w:p>
    <w:p w:rsidR="00A826CD" w:rsidRPr="00A826CD" w:rsidRDefault="00A826CD" w:rsidP="00A826CD">
      <w:pPr>
        <w:spacing w:line="283" w:lineRule="auto"/>
        <w:jc w:val="center"/>
        <w:rPr>
          <w:rFonts w:ascii="Times New Roman" w:hAnsi="Times New Roman"/>
          <w:b/>
          <w:color w:val="000000"/>
        </w:rPr>
      </w:pPr>
      <w:r w:rsidRPr="00A826CD">
        <w:rPr>
          <w:rFonts w:ascii="Times New Roman" w:hAnsi="Times New Roman"/>
          <w:b/>
          <w:color w:val="000000"/>
        </w:rPr>
        <w:t>CHEFE DE GABINETE</w:t>
      </w:r>
    </w:p>
    <w:p w:rsidR="00A826CD" w:rsidRDefault="00A826CD" w:rsidP="003D7D33">
      <w:pPr>
        <w:spacing w:after="0" w:line="240" w:lineRule="auto"/>
        <w:ind w:firstLine="3118"/>
        <w:jc w:val="both"/>
        <w:rPr>
          <w:rFonts w:ascii="Times New Roman" w:hAnsi="Times New Roman"/>
          <w:sz w:val="24"/>
          <w:szCs w:val="24"/>
        </w:rPr>
      </w:pPr>
    </w:p>
    <w:sectPr w:rsidR="00A826CD" w:rsidSect="009460CD">
      <w:pgSz w:w="11906" w:h="16838"/>
      <w:pgMar w:top="2268"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07F" w:rsidRDefault="008F307F" w:rsidP="00D61824">
      <w:pPr>
        <w:spacing w:after="0" w:line="240" w:lineRule="auto"/>
      </w:pPr>
      <w:r>
        <w:separator/>
      </w:r>
    </w:p>
  </w:endnote>
  <w:endnote w:type="continuationSeparator" w:id="1">
    <w:p w:rsidR="008F307F" w:rsidRDefault="008F307F"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07F" w:rsidRDefault="008F307F" w:rsidP="00D61824">
      <w:pPr>
        <w:spacing w:after="0" w:line="240" w:lineRule="auto"/>
      </w:pPr>
      <w:r>
        <w:separator/>
      </w:r>
    </w:p>
  </w:footnote>
  <w:footnote w:type="continuationSeparator" w:id="1">
    <w:p w:rsidR="008F307F" w:rsidRDefault="008F307F" w:rsidP="00D618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3A"/>
    <w:multiLevelType w:val="hybridMultilevel"/>
    <w:tmpl w:val="E09C436E"/>
    <w:lvl w:ilvl="0" w:tplc="8F0E81B8">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2C61F0C"/>
    <w:multiLevelType w:val="hybridMultilevel"/>
    <w:tmpl w:val="43F458B8"/>
    <w:lvl w:ilvl="0" w:tplc="402E92F4">
      <w:start w:val="1"/>
      <w:numFmt w:val="upperRoman"/>
      <w:lvlText w:val="%1."/>
      <w:lvlJc w:val="left"/>
      <w:pPr>
        <w:ind w:left="1435"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ECE365C"/>
    <w:multiLevelType w:val="hybridMultilevel"/>
    <w:tmpl w:val="501472FE"/>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09519FD"/>
    <w:multiLevelType w:val="hybridMultilevel"/>
    <w:tmpl w:val="4F028656"/>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F7B4E12"/>
    <w:multiLevelType w:val="hybridMultilevel"/>
    <w:tmpl w:val="7A9A0650"/>
    <w:lvl w:ilvl="0" w:tplc="8F0E81B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8CF0E72"/>
    <w:multiLevelType w:val="hybridMultilevel"/>
    <w:tmpl w:val="9F5899B2"/>
    <w:lvl w:ilvl="0" w:tplc="8F0E81B8">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DA15E2A"/>
    <w:multiLevelType w:val="hybridMultilevel"/>
    <w:tmpl w:val="80083BE4"/>
    <w:lvl w:ilvl="0" w:tplc="04160013">
      <w:start w:val="1"/>
      <w:numFmt w:val="upperRoman"/>
      <w:lvlText w:val="%1."/>
      <w:lvlJc w:val="right"/>
      <w:pPr>
        <w:ind w:left="3763"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AC86828"/>
    <w:multiLevelType w:val="hybridMultilevel"/>
    <w:tmpl w:val="2610A9FE"/>
    <w:lvl w:ilvl="0" w:tplc="8F0E81B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7101099B"/>
    <w:multiLevelType w:val="hybridMultilevel"/>
    <w:tmpl w:val="41E20C16"/>
    <w:lvl w:ilvl="0" w:tplc="8F0E81B8">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74787BA8"/>
    <w:multiLevelType w:val="hybridMultilevel"/>
    <w:tmpl w:val="2C04F7DC"/>
    <w:lvl w:ilvl="0" w:tplc="A48C1760">
      <w:start w:val="1"/>
      <w:numFmt w:val="upperRoman"/>
      <w:lvlText w:val="%1."/>
      <w:lvlJc w:val="left"/>
      <w:pPr>
        <w:ind w:left="715"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D7D33"/>
    <w:rsid w:val="000E175C"/>
    <w:rsid w:val="00123DB4"/>
    <w:rsid w:val="00142DDF"/>
    <w:rsid w:val="002164E3"/>
    <w:rsid w:val="002F6540"/>
    <w:rsid w:val="003156FD"/>
    <w:rsid w:val="00360700"/>
    <w:rsid w:val="003A2A4A"/>
    <w:rsid w:val="003A5CE3"/>
    <w:rsid w:val="003D7D33"/>
    <w:rsid w:val="004A6E11"/>
    <w:rsid w:val="004B4BB6"/>
    <w:rsid w:val="0054198C"/>
    <w:rsid w:val="005D5A20"/>
    <w:rsid w:val="006570DC"/>
    <w:rsid w:val="006955FB"/>
    <w:rsid w:val="00702201"/>
    <w:rsid w:val="00804399"/>
    <w:rsid w:val="008225F4"/>
    <w:rsid w:val="00825478"/>
    <w:rsid w:val="008A3B1D"/>
    <w:rsid w:val="008C7962"/>
    <w:rsid w:val="008E2780"/>
    <w:rsid w:val="008F307F"/>
    <w:rsid w:val="00943076"/>
    <w:rsid w:val="009460CD"/>
    <w:rsid w:val="009B7017"/>
    <w:rsid w:val="00A22B7B"/>
    <w:rsid w:val="00A826CD"/>
    <w:rsid w:val="00AB2AA3"/>
    <w:rsid w:val="00B8194B"/>
    <w:rsid w:val="00BF5EFA"/>
    <w:rsid w:val="00C13DDD"/>
    <w:rsid w:val="00C30B8F"/>
    <w:rsid w:val="00C50C3F"/>
    <w:rsid w:val="00C95EBC"/>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PargrafodaLista">
    <w:name w:val="List Paragraph"/>
    <w:basedOn w:val="Normal"/>
    <w:uiPriority w:val="34"/>
    <w:qFormat/>
    <w:rsid w:val="003D7D33"/>
    <w:pPr>
      <w:spacing w:after="160" w:line="256" w:lineRule="auto"/>
      <w:ind w:left="720"/>
      <w:contextualSpacing/>
    </w:pPr>
  </w:style>
  <w:style w:type="paragraph" w:styleId="SemEspaamento">
    <w:name w:val="No Spacing"/>
    <w:uiPriority w:val="1"/>
    <w:qFormat/>
    <w:rsid w:val="00C13DD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2</TotalTime>
  <Pages>10</Pages>
  <Words>3090</Words>
  <Characters>16689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ALL IN ONE II</cp:lastModifiedBy>
  <cp:revision>2</cp:revision>
  <cp:lastPrinted>2014-11-25T13:20:00Z</cp:lastPrinted>
  <dcterms:created xsi:type="dcterms:W3CDTF">2014-12-05T12:49:00Z</dcterms:created>
  <dcterms:modified xsi:type="dcterms:W3CDTF">2014-12-05T12:49:00Z</dcterms:modified>
</cp:coreProperties>
</file>