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Pr="00107B7D" w:rsidRDefault="00C94212" w:rsidP="00C94212">
      <w:pPr>
        <w:ind w:left="2835"/>
        <w:rPr>
          <w:b/>
          <w:color w:val="000000"/>
          <w:sz w:val="23"/>
          <w:szCs w:val="23"/>
        </w:rPr>
      </w:pPr>
      <w:r w:rsidRPr="00107B7D">
        <w:rPr>
          <w:b/>
          <w:color w:val="000000"/>
          <w:sz w:val="23"/>
          <w:szCs w:val="23"/>
        </w:rPr>
        <w:t xml:space="preserve">LEI Nº </w:t>
      </w:r>
      <w:r w:rsidR="00AD132E">
        <w:rPr>
          <w:b/>
          <w:color w:val="000000"/>
          <w:sz w:val="23"/>
          <w:szCs w:val="23"/>
        </w:rPr>
        <w:t>5644</w:t>
      </w:r>
      <w:r w:rsidRPr="00107B7D">
        <w:rPr>
          <w:b/>
          <w:color w:val="000000"/>
          <w:sz w:val="23"/>
          <w:szCs w:val="23"/>
        </w:rPr>
        <w:t xml:space="preserve"> / 2015</w:t>
      </w:r>
    </w:p>
    <w:p w:rsidR="002B1C45" w:rsidRPr="006F53F7" w:rsidRDefault="002B1C45" w:rsidP="002B1C45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  <w:bookmarkStart w:id="0" w:name="_GoBack"/>
      <w:bookmarkEnd w:id="0"/>
    </w:p>
    <w:p w:rsidR="0062782D" w:rsidRPr="006F53F7" w:rsidRDefault="006F53F7" w:rsidP="002B1C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color w:val="000000"/>
          <w:sz w:val="23"/>
          <w:szCs w:val="23"/>
        </w:rPr>
      </w:pPr>
      <w:r w:rsidRPr="006F53F7">
        <w:rPr>
          <w:b/>
          <w:color w:val="000000"/>
          <w:sz w:val="23"/>
          <w:szCs w:val="23"/>
        </w:rPr>
        <w:t>INCLUI OS PARÁGRAFOS 2º, 3º, 4º e 5º, RENUMERA O PARÁGRAFO ÚNICO DO ARTIGO 156, DA LEI Nº 2.591-A/92, PARA PREVER A DOAÇÃO DE MERCADORIAS APREENDIDAS OBJETO DE COMÉRCIO IRREGULAR A ENTIDADES ASSISTENCIAIS E ASSOCIAÇÕES DE PROTEÇÃO ANIMAL DECLARADAS DE UTILIDADE PÚBLICA MUNICIPAL.</w:t>
      </w:r>
    </w:p>
    <w:p w:rsidR="006F53F7" w:rsidRDefault="006F53F7" w:rsidP="002B1C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2B1C45" w:rsidRPr="00F93CCF" w:rsidRDefault="002B1C45" w:rsidP="002B1C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F93CCF">
        <w:rPr>
          <w:b/>
          <w:sz w:val="20"/>
          <w:szCs w:val="20"/>
        </w:rPr>
        <w:t xml:space="preserve">Autor: Ver. </w:t>
      </w:r>
      <w:r w:rsidR="0062782D">
        <w:rPr>
          <w:b/>
          <w:sz w:val="20"/>
          <w:szCs w:val="20"/>
        </w:rPr>
        <w:t>Hélio Carlos</w:t>
      </w:r>
    </w:p>
    <w:p w:rsidR="002B1C45" w:rsidRDefault="002B1C45" w:rsidP="002B1C45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Pr="006F53F7" w:rsidRDefault="00C94212" w:rsidP="000118DE">
      <w:pPr>
        <w:ind w:right="-1" w:firstLine="2835"/>
        <w:jc w:val="both"/>
        <w:rPr>
          <w:sz w:val="23"/>
          <w:szCs w:val="23"/>
        </w:rPr>
      </w:pPr>
      <w:r w:rsidRPr="006F53F7">
        <w:rPr>
          <w:sz w:val="23"/>
          <w:szCs w:val="23"/>
        </w:rPr>
        <w:t>A Câmara Municipal de Pouso Alegre, Estado de Minas Gerais, aprova e o Chefe do Poder Executivo sanciona e promulga a seguinte Lei:</w:t>
      </w:r>
    </w:p>
    <w:p w:rsidR="00C94212" w:rsidRPr="006F53F7" w:rsidRDefault="00C94212" w:rsidP="000118DE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3"/>
          <w:szCs w:val="23"/>
        </w:rPr>
      </w:pPr>
    </w:p>
    <w:p w:rsidR="0062782D" w:rsidRPr="006F53F7" w:rsidRDefault="0062782D" w:rsidP="0062782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6F53F7">
        <w:rPr>
          <w:rFonts w:ascii="Times New Roman" w:eastAsia="Times New Roman" w:hAnsi="Times New Roman"/>
          <w:b/>
          <w:color w:val="000000"/>
          <w:sz w:val="23"/>
          <w:szCs w:val="23"/>
        </w:rPr>
        <w:t>Art. 1º</w:t>
      </w:r>
      <w:r w:rsidRPr="006F53F7">
        <w:rPr>
          <w:rFonts w:ascii="Times New Roman" w:eastAsia="Times New Roman" w:hAnsi="Times New Roman"/>
          <w:color w:val="000000"/>
          <w:sz w:val="23"/>
          <w:szCs w:val="23"/>
        </w:rPr>
        <w:t xml:space="preserve">  Inclui os parágrafos 2º, 3º, 4º e 5º, e renumera o parágrafo único do artigo 156, da Lei nº 2.591-A/92, que passa a vigorar com as seguintes alterações:</w:t>
      </w:r>
    </w:p>
    <w:p w:rsidR="0062782D" w:rsidRPr="006F53F7" w:rsidRDefault="0062782D" w:rsidP="0062782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62782D" w:rsidRPr="006F53F7" w:rsidRDefault="0062782D" w:rsidP="0062782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6F53F7">
        <w:rPr>
          <w:rFonts w:ascii="Times New Roman" w:eastAsia="Times New Roman" w:hAnsi="Times New Roman"/>
          <w:color w:val="000000"/>
          <w:sz w:val="23"/>
          <w:szCs w:val="23"/>
        </w:rPr>
        <w:t>“Art. 156.  (...)</w:t>
      </w:r>
    </w:p>
    <w:p w:rsidR="0062782D" w:rsidRPr="006F53F7" w:rsidRDefault="0062782D" w:rsidP="0062782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62782D" w:rsidRPr="006F53F7" w:rsidRDefault="0062782D" w:rsidP="0062782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6F53F7">
        <w:rPr>
          <w:rFonts w:ascii="Times New Roman" w:eastAsia="Times New Roman" w:hAnsi="Times New Roman"/>
          <w:color w:val="000000"/>
          <w:sz w:val="23"/>
          <w:szCs w:val="23"/>
        </w:rPr>
        <w:t>§ 1º  (...)</w:t>
      </w:r>
    </w:p>
    <w:p w:rsidR="0062782D" w:rsidRPr="006F53F7" w:rsidRDefault="0062782D" w:rsidP="0062782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62782D" w:rsidRPr="006F53F7" w:rsidRDefault="0062782D" w:rsidP="0062782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6F53F7">
        <w:rPr>
          <w:rFonts w:ascii="Times New Roman" w:eastAsia="Times New Roman" w:hAnsi="Times New Roman"/>
          <w:color w:val="000000"/>
          <w:sz w:val="23"/>
          <w:szCs w:val="23"/>
        </w:rPr>
        <w:t xml:space="preserve">§ 2º  </w:t>
      </w:r>
      <w:r w:rsidR="006F53F7" w:rsidRPr="006F53F7">
        <w:rPr>
          <w:rFonts w:ascii="Times New Roman" w:eastAsia="Times New Roman" w:hAnsi="Times New Roman"/>
          <w:color w:val="000000"/>
          <w:sz w:val="23"/>
          <w:szCs w:val="23"/>
        </w:rPr>
        <w:t>As mercadorias poderão ser doadas às entidades assistenciais e associações de proteção animal, declaradas de utilidade pública municipal, conforme o disposto na Lei nº 4.517/2006 e suas alterações.</w:t>
      </w:r>
    </w:p>
    <w:p w:rsidR="0062782D" w:rsidRPr="006F53F7" w:rsidRDefault="0062782D" w:rsidP="0062782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62782D" w:rsidRPr="006F53F7" w:rsidRDefault="0062782D" w:rsidP="0062782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6F53F7">
        <w:rPr>
          <w:rFonts w:ascii="Times New Roman" w:eastAsia="Times New Roman" w:hAnsi="Times New Roman"/>
          <w:color w:val="000000"/>
          <w:sz w:val="23"/>
          <w:szCs w:val="23"/>
        </w:rPr>
        <w:t>§ 3º  As doações previstas nesta Lei serão precedidas de laudo de avaliação emitido por comissão especialmente nomeada pela Prefeitura, a fim de se estabelecer um critério equitativo de distribuição.</w:t>
      </w:r>
    </w:p>
    <w:p w:rsidR="0062782D" w:rsidRPr="006F53F7" w:rsidRDefault="0062782D" w:rsidP="0062782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62782D" w:rsidRPr="006F53F7" w:rsidRDefault="0062782D" w:rsidP="0062782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6F53F7">
        <w:rPr>
          <w:rFonts w:ascii="Times New Roman" w:eastAsia="Times New Roman" w:hAnsi="Times New Roman"/>
          <w:color w:val="000000"/>
          <w:sz w:val="23"/>
          <w:szCs w:val="23"/>
        </w:rPr>
        <w:t>§ 4º  Tratando-se de produtos alimentícios perecíveis, serão verificadas pela vigilância sanitária sua validade e possibilidade de consumo sem riscos para a saúde das pessoas, antes de se proceder à distribuição.</w:t>
      </w:r>
    </w:p>
    <w:p w:rsidR="0062782D" w:rsidRPr="006F53F7" w:rsidRDefault="0062782D" w:rsidP="0062782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62782D" w:rsidRPr="006F53F7" w:rsidRDefault="0062782D" w:rsidP="0062782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6F53F7">
        <w:rPr>
          <w:rFonts w:ascii="Times New Roman" w:eastAsia="Times New Roman" w:hAnsi="Times New Roman"/>
          <w:color w:val="000000"/>
          <w:sz w:val="23"/>
          <w:szCs w:val="23"/>
        </w:rPr>
        <w:t xml:space="preserve">§ 5º  </w:t>
      </w:r>
      <w:r w:rsidR="006F53F7" w:rsidRPr="006F53F7">
        <w:rPr>
          <w:rFonts w:ascii="Times New Roman" w:eastAsia="Times New Roman" w:hAnsi="Times New Roman"/>
          <w:color w:val="000000"/>
          <w:sz w:val="23"/>
          <w:szCs w:val="23"/>
        </w:rPr>
        <w:t>As entidades assistenciais e associações de proteção animal que atendam ao disposto no parágrafo 2º do caput deste artigo, serão cientificadas desta Lei, a fim de manifestarem seu interesse em participar da distribuição das mercadorias mencionadas no caput deste artigo.”</w:t>
      </w:r>
    </w:p>
    <w:p w:rsidR="0062782D" w:rsidRPr="006F53F7" w:rsidRDefault="0062782D" w:rsidP="0062782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94212" w:rsidRPr="006F53F7" w:rsidRDefault="0062782D" w:rsidP="0062782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6F53F7">
        <w:rPr>
          <w:rFonts w:ascii="Times New Roman" w:eastAsia="Times New Roman" w:hAnsi="Times New Roman"/>
          <w:b/>
          <w:color w:val="000000"/>
          <w:sz w:val="23"/>
          <w:szCs w:val="23"/>
        </w:rPr>
        <w:t>Art. 2º</w:t>
      </w:r>
      <w:r w:rsidRPr="006F53F7">
        <w:rPr>
          <w:rFonts w:ascii="Times New Roman" w:eastAsia="Times New Roman" w:hAnsi="Times New Roman"/>
          <w:color w:val="000000"/>
          <w:sz w:val="23"/>
          <w:szCs w:val="23"/>
        </w:rPr>
        <w:t xml:space="preserve">  Revogadas as disposições em contrário, esta Lei entra em vigor na data de sua publicação.</w:t>
      </w:r>
    </w:p>
    <w:p w:rsidR="00C94212" w:rsidRPr="006F53F7" w:rsidRDefault="00C94212" w:rsidP="000118DE">
      <w:pPr>
        <w:spacing w:line="283" w:lineRule="auto"/>
        <w:ind w:right="-1" w:firstLine="2835"/>
        <w:rPr>
          <w:rFonts w:ascii="Arial" w:hAnsi="Arial" w:cs="Arial"/>
          <w:b/>
          <w:color w:val="000000"/>
          <w:sz w:val="23"/>
          <w:szCs w:val="23"/>
        </w:rPr>
      </w:pPr>
    </w:p>
    <w:p w:rsidR="002B1C45" w:rsidRPr="006F53F7" w:rsidRDefault="00AD132E" w:rsidP="002B1C45">
      <w:pPr>
        <w:ind w:right="-1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Prefeitura</w:t>
      </w:r>
      <w:r w:rsidR="002B1C45" w:rsidRPr="006F53F7">
        <w:rPr>
          <w:color w:val="000000"/>
          <w:sz w:val="23"/>
          <w:szCs w:val="23"/>
        </w:rPr>
        <w:t xml:space="preserve"> Municipal de Pouso Alegre, </w:t>
      </w:r>
      <w:r>
        <w:rPr>
          <w:color w:val="000000"/>
          <w:sz w:val="23"/>
          <w:szCs w:val="23"/>
        </w:rPr>
        <w:t>21</w:t>
      </w:r>
      <w:r w:rsidR="002B1C45" w:rsidRPr="006F53F7">
        <w:rPr>
          <w:color w:val="000000"/>
          <w:sz w:val="23"/>
          <w:szCs w:val="23"/>
        </w:rPr>
        <w:t xml:space="preserve"> de </w:t>
      </w:r>
      <w:r w:rsidR="0062782D" w:rsidRPr="006F53F7">
        <w:rPr>
          <w:color w:val="000000"/>
          <w:sz w:val="23"/>
          <w:szCs w:val="23"/>
        </w:rPr>
        <w:t>Dez</w:t>
      </w:r>
      <w:r w:rsidR="002B1C45" w:rsidRPr="006F53F7">
        <w:rPr>
          <w:color w:val="000000"/>
          <w:sz w:val="23"/>
          <w:szCs w:val="23"/>
        </w:rPr>
        <w:t>embro de 2015.</w:t>
      </w:r>
    </w:p>
    <w:p w:rsidR="002B1C45" w:rsidRDefault="002B1C45" w:rsidP="002B1C45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2B1C45" w:rsidRDefault="002B1C45" w:rsidP="002B1C45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2B1C45" w:rsidRDefault="002B1C45" w:rsidP="002B1C45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p w:rsidR="002B1C45" w:rsidRDefault="002B1C45" w:rsidP="002B1C45">
      <w:pPr>
        <w:spacing w:line="283" w:lineRule="auto"/>
        <w:ind w:left="2835" w:right="-1"/>
        <w:rPr>
          <w:rFonts w:ascii="Arial" w:hAnsi="Arial" w:cs="Arial"/>
          <w:color w:val="000000"/>
          <w:sz w:val="20"/>
        </w:rPr>
      </w:pPr>
    </w:p>
    <w:tbl>
      <w:tblPr>
        <w:tblW w:w="90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12"/>
        <w:gridCol w:w="4390"/>
      </w:tblGrid>
      <w:tr w:rsidR="002B1C45" w:rsidTr="001A46FC">
        <w:trPr>
          <w:trHeight w:val="1"/>
        </w:trPr>
        <w:tc>
          <w:tcPr>
            <w:tcW w:w="4612" w:type="dxa"/>
            <w:shd w:val="clear" w:color="auto" w:fill="auto"/>
          </w:tcPr>
          <w:p w:rsidR="002B1C45" w:rsidRPr="006F53F7" w:rsidRDefault="002B1C45" w:rsidP="00AD132E">
            <w:pPr>
              <w:ind w:right="-1"/>
              <w:jc w:val="center"/>
              <w:rPr>
                <w:color w:val="000000"/>
                <w:sz w:val="23"/>
                <w:szCs w:val="23"/>
              </w:rPr>
            </w:pPr>
            <w:r w:rsidRPr="006F53F7">
              <w:rPr>
                <w:color w:val="000000"/>
                <w:sz w:val="23"/>
                <w:szCs w:val="23"/>
              </w:rPr>
              <w:t xml:space="preserve"> </w:t>
            </w:r>
            <w:r w:rsidR="00AD132E">
              <w:rPr>
                <w:color w:val="000000"/>
                <w:sz w:val="23"/>
                <w:szCs w:val="23"/>
              </w:rPr>
              <w:t>Agnaldo Perugini</w:t>
            </w:r>
          </w:p>
        </w:tc>
        <w:tc>
          <w:tcPr>
            <w:tcW w:w="4390" w:type="dxa"/>
          </w:tcPr>
          <w:p w:rsidR="002B1C45" w:rsidRPr="006F53F7" w:rsidRDefault="00AD132E" w:rsidP="001A46FC">
            <w:pPr>
              <w:ind w:right="-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Vagner Márcio de Souza</w:t>
            </w:r>
          </w:p>
        </w:tc>
      </w:tr>
      <w:tr w:rsidR="002B1C45" w:rsidTr="001A46FC">
        <w:trPr>
          <w:trHeight w:val="2"/>
        </w:trPr>
        <w:tc>
          <w:tcPr>
            <w:tcW w:w="4612" w:type="dxa"/>
            <w:shd w:val="clear" w:color="auto" w:fill="auto"/>
          </w:tcPr>
          <w:p w:rsidR="002B1C45" w:rsidRPr="00BE34CD" w:rsidRDefault="00AD132E" w:rsidP="001A46FC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PREFEITO MUNICIPAL</w:t>
            </w:r>
          </w:p>
        </w:tc>
        <w:tc>
          <w:tcPr>
            <w:tcW w:w="4390" w:type="dxa"/>
          </w:tcPr>
          <w:p w:rsidR="002B1C45" w:rsidRPr="00BE34CD" w:rsidRDefault="00AD132E" w:rsidP="001A46FC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CHEFE DE GABINETE</w:t>
            </w:r>
          </w:p>
        </w:tc>
      </w:tr>
    </w:tbl>
    <w:p w:rsidR="00217FD1" w:rsidRPr="00107B7D" w:rsidRDefault="00217FD1">
      <w:pPr>
        <w:rPr>
          <w:sz w:val="23"/>
          <w:szCs w:val="23"/>
        </w:rPr>
      </w:pPr>
    </w:p>
    <w:sectPr w:rsidR="00217FD1" w:rsidRPr="00107B7D" w:rsidSect="006F53F7">
      <w:headerReference w:type="default" r:id="rId6"/>
      <w:footerReference w:type="even" r:id="rId7"/>
      <w:footerReference w:type="default" r:id="rId8"/>
      <w:pgSz w:w="11906" w:h="16838"/>
      <w:pgMar w:top="2269" w:right="1416" w:bottom="56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C93" w:rsidRDefault="00C13C93" w:rsidP="00FE475D">
      <w:r>
        <w:separator/>
      </w:r>
    </w:p>
  </w:endnote>
  <w:endnote w:type="continuationSeparator" w:id="1">
    <w:p w:rsidR="00C13C93" w:rsidRDefault="00C13C93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83EE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13C9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13C9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13C93" w:rsidP="000118DE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C93" w:rsidRDefault="00C13C93" w:rsidP="00FE475D">
      <w:r>
        <w:separator/>
      </w:r>
    </w:p>
  </w:footnote>
  <w:footnote w:type="continuationSeparator" w:id="1">
    <w:p w:rsidR="00C13C93" w:rsidRDefault="00C13C93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83EEF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383EE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C13C93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C13C93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051B1"/>
    <w:rsid w:val="000118DE"/>
    <w:rsid w:val="000E1375"/>
    <w:rsid w:val="00107B7D"/>
    <w:rsid w:val="00135D0A"/>
    <w:rsid w:val="00217FD1"/>
    <w:rsid w:val="002B1C45"/>
    <w:rsid w:val="002C7F15"/>
    <w:rsid w:val="003776C3"/>
    <w:rsid w:val="00383EEF"/>
    <w:rsid w:val="003C465B"/>
    <w:rsid w:val="0046681E"/>
    <w:rsid w:val="005A7BF3"/>
    <w:rsid w:val="0062782D"/>
    <w:rsid w:val="006C3FC6"/>
    <w:rsid w:val="006D46D1"/>
    <w:rsid w:val="006F53F7"/>
    <w:rsid w:val="007076AC"/>
    <w:rsid w:val="007A1450"/>
    <w:rsid w:val="008C1439"/>
    <w:rsid w:val="00A26830"/>
    <w:rsid w:val="00AD132E"/>
    <w:rsid w:val="00AF09C1"/>
    <w:rsid w:val="00C13C93"/>
    <w:rsid w:val="00C94212"/>
    <w:rsid w:val="00DC3901"/>
    <w:rsid w:val="00E5673B"/>
    <w:rsid w:val="00FE475D"/>
    <w:rsid w:val="00FF5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cp:lastPrinted>2015-08-28T12:14:00Z</cp:lastPrinted>
  <dcterms:created xsi:type="dcterms:W3CDTF">2016-01-26T14:22:00Z</dcterms:created>
  <dcterms:modified xsi:type="dcterms:W3CDTF">2016-01-26T14:22:00Z</dcterms:modified>
</cp:coreProperties>
</file>