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99" w:rsidRDefault="003A4199" w:rsidP="003A4199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A4199" w:rsidRPr="003A4199" w:rsidRDefault="003A4199" w:rsidP="003A4199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3A4199">
        <w:rPr>
          <w:rFonts w:ascii="Times New Roman" w:hAnsi="Times New Roman"/>
          <w:b/>
          <w:sz w:val="24"/>
          <w:szCs w:val="24"/>
        </w:rPr>
        <w:t xml:space="preserve">LEI Nº </w:t>
      </w:r>
      <w:r w:rsidR="008E731D">
        <w:rPr>
          <w:rFonts w:ascii="Times New Roman" w:hAnsi="Times New Roman"/>
          <w:b/>
          <w:sz w:val="24"/>
          <w:szCs w:val="24"/>
        </w:rPr>
        <w:t>5661/16</w:t>
      </w:r>
    </w:p>
    <w:p w:rsidR="003A4199" w:rsidRPr="003A4199" w:rsidRDefault="003A4199" w:rsidP="003A4199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3A4199" w:rsidRPr="003A4199" w:rsidRDefault="003A4199" w:rsidP="003A4199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3A4199">
        <w:rPr>
          <w:rFonts w:ascii="Times New Roman" w:hAnsi="Times New Roman"/>
          <w:b/>
          <w:sz w:val="24"/>
          <w:szCs w:val="24"/>
        </w:rPr>
        <w:t xml:space="preserve">DISPÕE SOBRE ALTERAÇÕES E CORREÇÕES NO MAPA DO ZONEAMENTO E PERÍMETRO URBANO DE POUSO ALEGRE. </w:t>
      </w:r>
    </w:p>
    <w:p w:rsidR="003A4199" w:rsidRPr="003A4199" w:rsidRDefault="003A4199" w:rsidP="003A4199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3A4199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3A4199" w:rsidRDefault="003A4199" w:rsidP="003A4199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A419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A4199">
        <w:rPr>
          <w:rFonts w:ascii="Times New Roman" w:hAnsi="Times New Roman"/>
          <w:b/>
          <w:sz w:val="24"/>
          <w:szCs w:val="24"/>
        </w:rPr>
        <w:t>Art. 1º</w:t>
      </w:r>
      <w:r w:rsidRPr="003A4199">
        <w:rPr>
          <w:rFonts w:ascii="Times New Roman" w:hAnsi="Times New Roman"/>
          <w:sz w:val="24"/>
          <w:szCs w:val="24"/>
        </w:rPr>
        <w:t xml:space="preserve"> Ficam aprovadas as alterações e correções no Mapa do Zoneamento Urbano de Pouso Alegre, nas seguintes regiões:</w:t>
      </w:r>
    </w:p>
    <w:p w:rsid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A4199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-</w:t>
      </w:r>
      <w:r w:rsidRPr="003A4199">
        <w:rPr>
          <w:rFonts w:ascii="Times New Roman" w:hAnsi="Times New Roman"/>
          <w:sz w:val="24"/>
          <w:szCs w:val="24"/>
        </w:rPr>
        <w:t xml:space="preserve"> Região da Rodovia Fernão Dias (próximo ao Loteamento </w:t>
      </w:r>
      <w:proofErr w:type="spellStart"/>
      <w:r w:rsidRPr="003A4199">
        <w:rPr>
          <w:rFonts w:ascii="Times New Roman" w:hAnsi="Times New Roman"/>
          <w:sz w:val="24"/>
          <w:szCs w:val="24"/>
        </w:rPr>
        <w:t>Gran</w:t>
      </w:r>
      <w:proofErr w:type="spellEnd"/>
      <w:r w:rsidRPr="003A4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199">
        <w:rPr>
          <w:rFonts w:ascii="Times New Roman" w:hAnsi="Times New Roman"/>
          <w:sz w:val="24"/>
          <w:szCs w:val="24"/>
        </w:rPr>
        <w:t>Royalle</w:t>
      </w:r>
      <w:proofErr w:type="spellEnd"/>
      <w:r w:rsidRPr="003A4199">
        <w:rPr>
          <w:rFonts w:ascii="Times New Roman" w:hAnsi="Times New Roman"/>
          <w:sz w:val="24"/>
          <w:szCs w:val="24"/>
        </w:rPr>
        <w:t>): a área configurada como Zona de Empreendimento de Porte, passará a ser identificada como Zona de Expansão Urbana (ZEU);</w:t>
      </w:r>
    </w:p>
    <w:p w:rsid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A4199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-</w:t>
      </w:r>
      <w:r w:rsidRPr="003A4199">
        <w:rPr>
          <w:rFonts w:ascii="Times New Roman" w:hAnsi="Times New Roman"/>
          <w:sz w:val="24"/>
          <w:szCs w:val="24"/>
        </w:rPr>
        <w:t xml:space="preserve"> Região do Bairro São Fernando: correção na parte atualmente ocupada por atividade industrial ou serviços, ficando caracterizada como Zona de Empreendimentos de Porte (ZEP).</w:t>
      </w:r>
    </w:p>
    <w:p w:rsid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A4199">
        <w:rPr>
          <w:rFonts w:ascii="Times New Roman" w:hAnsi="Times New Roman"/>
          <w:sz w:val="24"/>
          <w:szCs w:val="24"/>
        </w:rPr>
        <w:t xml:space="preserve">III </w:t>
      </w:r>
      <w:r>
        <w:rPr>
          <w:rFonts w:ascii="Times New Roman" w:hAnsi="Times New Roman"/>
          <w:sz w:val="24"/>
          <w:szCs w:val="24"/>
        </w:rPr>
        <w:t>-</w:t>
      </w:r>
      <w:r w:rsidRPr="003A4199">
        <w:rPr>
          <w:rFonts w:ascii="Times New Roman" w:hAnsi="Times New Roman"/>
          <w:sz w:val="24"/>
          <w:szCs w:val="24"/>
        </w:rPr>
        <w:t xml:space="preserve"> Região sentido </w:t>
      </w:r>
      <w:proofErr w:type="spellStart"/>
      <w:r w:rsidRPr="003A4199">
        <w:rPr>
          <w:rFonts w:ascii="Times New Roman" w:hAnsi="Times New Roman"/>
          <w:sz w:val="24"/>
          <w:szCs w:val="24"/>
        </w:rPr>
        <w:t>Silvianópolis</w:t>
      </w:r>
      <w:proofErr w:type="spellEnd"/>
      <w:r w:rsidRPr="003A4199">
        <w:rPr>
          <w:rFonts w:ascii="Times New Roman" w:hAnsi="Times New Roman"/>
          <w:sz w:val="24"/>
          <w:szCs w:val="24"/>
        </w:rPr>
        <w:t>: correção na parte atualmente caracterizada como Zona de Empreendimento de Porte (ZEP), passando ser caracterizada como Zona de Expansão Urbana (ZEU).</w:t>
      </w:r>
    </w:p>
    <w:p w:rsid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A4199">
        <w:rPr>
          <w:rFonts w:ascii="Times New Roman" w:hAnsi="Times New Roman"/>
          <w:sz w:val="24"/>
          <w:szCs w:val="24"/>
        </w:rPr>
        <w:t>IV - Região do trevo Pouso Alegre/</w:t>
      </w:r>
      <w:proofErr w:type="spellStart"/>
      <w:r w:rsidRPr="003A4199">
        <w:rPr>
          <w:rFonts w:ascii="Times New Roman" w:hAnsi="Times New Roman"/>
          <w:sz w:val="24"/>
          <w:szCs w:val="24"/>
        </w:rPr>
        <w:t>Silvianópolis</w:t>
      </w:r>
      <w:proofErr w:type="spellEnd"/>
      <w:r w:rsidRPr="003A4199">
        <w:rPr>
          <w:rFonts w:ascii="Times New Roman" w:hAnsi="Times New Roman"/>
          <w:sz w:val="24"/>
          <w:szCs w:val="24"/>
        </w:rPr>
        <w:t>: parte da área caracterizada como Zona de Expansão Urbana (ZEU), passará ser caracterizada como Zona de Empreendimento de Porte (ZEP).</w:t>
      </w:r>
    </w:p>
    <w:p w:rsid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A4199">
        <w:rPr>
          <w:rFonts w:ascii="Times New Roman" w:hAnsi="Times New Roman"/>
          <w:b/>
          <w:sz w:val="24"/>
          <w:szCs w:val="24"/>
        </w:rPr>
        <w:t>Art. 2º</w:t>
      </w:r>
      <w:r w:rsidRPr="003A4199">
        <w:rPr>
          <w:rFonts w:ascii="Times New Roman" w:hAnsi="Times New Roman"/>
          <w:sz w:val="24"/>
          <w:szCs w:val="24"/>
        </w:rPr>
        <w:t xml:space="preserve"> Fica o perímetro urbano ampliado nas seguintes Regiões, para a finalidade de correção:</w:t>
      </w:r>
    </w:p>
    <w:p w:rsid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A4199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-</w:t>
      </w:r>
      <w:r w:rsidRPr="003A4199">
        <w:rPr>
          <w:rFonts w:ascii="Times New Roman" w:hAnsi="Times New Roman"/>
          <w:sz w:val="24"/>
          <w:szCs w:val="24"/>
        </w:rPr>
        <w:t xml:space="preserve"> Rodovia Fernão Dias (BR-381), Pouso Alegre/São Sebastião da Bela Vista, conforme Mapa;</w:t>
      </w:r>
    </w:p>
    <w:p w:rsid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A4199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-</w:t>
      </w:r>
      <w:r w:rsidRPr="003A4199">
        <w:rPr>
          <w:rFonts w:ascii="Times New Roman" w:hAnsi="Times New Roman"/>
          <w:sz w:val="24"/>
          <w:szCs w:val="24"/>
        </w:rPr>
        <w:t xml:space="preserve"> Região da Faisqueira, próximo à Empresa Brita Sul, conforme Mapa.</w:t>
      </w:r>
    </w:p>
    <w:p w:rsid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A4199">
        <w:rPr>
          <w:rFonts w:ascii="Times New Roman" w:hAnsi="Times New Roman"/>
          <w:b/>
          <w:sz w:val="24"/>
          <w:szCs w:val="24"/>
        </w:rPr>
        <w:t>Art. 3º</w:t>
      </w:r>
      <w:r w:rsidRPr="003A4199">
        <w:rPr>
          <w:rFonts w:ascii="Times New Roman" w:hAnsi="Times New Roman"/>
          <w:sz w:val="24"/>
          <w:szCs w:val="24"/>
        </w:rPr>
        <w:t xml:space="preserve"> Fica fazendo parte integrante da presente Lei o Mapa de Zoneamento e Perímetro Urbano.</w:t>
      </w:r>
    </w:p>
    <w:p w:rsid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A4199" w:rsidRPr="003A4199" w:rsidRDefault="003A4199" w:rsidP="003A419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A4199">
        <w:rPr>
          <w:rFonts w:ascii="Times New Roman" w:hAnsi="Times New Roman"/>
          <w:b/>
          <w:sz w:val="24"/>
          <w:szCs w:val="24"/>
        </w:rPr>
        <w:lastRenderedPageBreak/>
        <w:t>Art. 4º</w:t>
      </w:r>
      <w:r w:rsidRPr="003A4199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 </w:t>
      </w:r>
    </w:p>
    <w:p w:rsidR="003A4199" w:rsidRPr="003A4199" w:rsidRDefault="003A4199" w:rsidP="003A4199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3A4199" w:rsidRDefault="003A4199" w:rsidP="003A419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A4199" w:rsidRPr="003A4199" w:rsidRDefault="008E731D" w:rsidP="003A419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3A4199">
        <w:rPr>
          <w:rFonts w:ascii="Times New Roman" w:hAnsi="Times New Roman"/>
          <w:sz w:val="24"/>
          <w:szCs w:val="24"/>
        </w:rPr>
        <w:t>ra</w:t>
      </w:r>
      <w:r w:rsidR="003A4199" w:rsidRPr="003A4199">
        <w:rPr>
          <w:rFonts w:ascii="Times New Roman" w:hAnsi="Times New Roman"/>
          <w:sz w:val="24"/>
          <w:szCs w:val="24"/>
        </w:rPr>
        <w:t xml:space="preserve"> Municipal </w:t>
      </w:r>
      <w:r w:rsidR="003A4199">
        <w:rPr>
          <w:rFonts w:ascii="Times New Roman" w:hAnsi="Times New Roman"/>
          <w:sz w:val="24"/>
          <w:szCs w:val="24"/>
        </w:rPr>
        <w:t>d</w:t>
      </w:r>
      <w:r w:rsidR="003A4199" w:rsidRPr="003A4199">
        <w:rPr>
          <w:rFonts w:ascii="Times New Roman" w:hAnsi="Times New Roman"/>
          <w:sz w:val="24"/>
          <w:szCs w:val="24"/>
        </w:rPr>
        <w:t xml:space="preserve">e Pouso Alegre, </w:t>
      </w:r>
      <w:r>
        <w:rPr>
          <w:rFonts w:ascii="Times New Roman" w:hAnsi="Times New Roman"/>
          <w:sz w:val="24"/>
          <w:szCs w:val="24"/>
        </w:rPr>
        <w:t>08</w:t>
      </w:r>
      <w:r w:rsidR="003A4199" w:rsidRPr="003A419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Janei</w:t>
      </w:r>
      <w:r w:rsidR="003A4199">
        <w:rPr>
          <w:rFonts w:ascii="Times New Roman" w:hAnsi="Times New Roman"/>
          <w:sz w:val="24"/>
          <w:szCs w:val="24"/>
        </w:rPr>
        <w:t>ro</w:t>
      </w:r>
      <w:r w:rsidR="003A4199" w:rsidRPr="003A4199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6</w:t>
      </w:r>
      <w:r w:rsidR="003A4199" w:rsidRPr="003A4199">
        <w:rPr>
          <w:rFonts w:ascii="Times New Roman" w:hAnsi="Times New Roman"/>
          <w:sz w:val="24"/>
          <w:szCs w:val="24"/>
        </w:rPr>
        <w:t>.</w:t>
      </w:r>
    </w:p>
    <w:p w:rsidR="00231E54" w:rsidRDefault="00231E54" w:rsidP="003A4199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3A4199" w:rsidRDefault="003A4199" w:rsidP="003A4199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3A4199" w:rsidRDefault="003A4199" w:rsidP="003A4199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3A4199" w:rsidRDefault="003A4199" w:rsidP="003A4199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8E731D" w:rsidRPr="008E731D" w:rsidRDefault="008E731D" w:rsidP="008E731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8E731D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8E731D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8E731D" w:rsidRPr="00AE06CB" w:rsidRDefault="008E731D" w:rsidP="008E731D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8E731D" w:rsidRDefault="008E731D" w:rsidP="008E731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E731D" w:rsidRDefault="008E731D" w:rsidP="008E731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E731D" w:rsidRPr="00AE06CB" w:rsidRDefault="008E731D" w:rsidP="008E731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E731D" w:rsidRPr="008E731D" w:rsidRDefault="008E731D" w:rsidP="008E731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8E731D">
        <w:rPr>
          <w:rFonts w:ascii="Times New Roman" w:hAnsi="Times New Roman"/>
          <w:sz w:val="24"/>
          <w:szCs w:val="24"/>
        </w:rPr>
        <w:t>Vagner Márcio de Souza</w:t>
      </w:r>
    </w:p>
    <w:p w:rsidR="008E731D" w:rsidRPr="00FD465A" w:rsidRDefault="008E731D" w:rsidP="008E731D">
      <w:pPr>
        <w:pStyle w:val="SemEspaamento"/>
        <w:jc w:val="center"/>
        <w:rPr>
          <w:rFonts w:ascii="Times New Roman" w:hAnsi="Times New Roman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3A4199" w:rsidRDefault="003A4199" w:rsidP="003A4199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sectPr w:rsidR="003A4199" w:rsidSect="003A4199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199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35C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4FD7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99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E7B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58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31D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C8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29E"/>
    <w:rsid w:val="00F36502"/>
    <w:rsid w:val="00F3660D"/>
    <w:rsid w:val="00F36915"/>
    <w:rsid w:val="00F36B59"/>
    <w:rsid w:val="00F36B8F"/>
    <w:rsid w:val="00F36CB7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9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419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A4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2016-03-17T18:39:00Z</dcterms:created>
  <dcterms:modified xsi:type="dcterms:W3CDTF">2016-03-17T18:39:00Z</dcterms:modified>
</cp:coreProperties>
</file>