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CB9" w:rsidRPr="00C22DCC" w:rsidRDefault="00977FC8" w:rsidP="00B46CB9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76580E">
        <w:rPr>
          <w:b/>
          <w:color w:val="000000"/>
        </w:rPr>
        <w:t>5770</w:t>
      </w:r>
      <w:r w:rsidR="00B46CB9" w:rsidRPr="00C22DCC">
        <w:rPr>
          <w:b/>
          <w:color w:val="000000"/>
        </w:rPr>
        <w:t>/16</w:t>
      </w:r>
    </w:p>
    <w:p w:rsidR="00B46CB9" w:rsidRPr="00C22DCC" w:rsidRDefault="00B46CB9" w:rsidP="00B46CB9">
      <w:pPr>
        <w:spacing w:line="283" w:lineRule="auto"/>
        <w:ind w:left="2835"/>
        <w:rPr>
          <w:b/>
          <w:color w:val="000000"/>
          <w:sz w:val="20"/>
        </w:rPr>
      </w:pPr>
    </w:p>
    <w:p w:rsidR="00977FC8" w:rsidRPr="001C252C" w:rsidRDefault="00977FC8" w:rsidP="00977FC8">
      <w:pPr>
        <w:ind w:left="2835"/>
        <w:jc w:val="both"/>
        <w:rPr>
          <w:b/>
        </w:rPr>
      </w:pPr>
      <w:r w:rsidRPr="001C252C">
        <w:rPr>
          <w:b/>
        </w:rPr>
        <w:t>DESCARACTERIZA ÁREA VERDE NO LOTEAMENTO RECAN</w:t>
      </w:r>
      <w:r>
        <w:rPr>
          <w:b/>
        </w:rPr>
        <w:t>T</w:t>
      </w:r>
      <w:r w:rsidRPr="001C252C">
        <w:rPr>
          <w:b/>
        </w:rPr>
        <w:t>O DOS FERNANDES E AUTORIZA O CHEFE DO PODER EXECUTIVO A FORMALIZAR ESCRITURA DE PERMUTA DE ÁREAS COM O CONDOMÍNIO RESIDENCIAL GREENVILLE.</w:t>
      </w:r>
    </w:p>
    <w:p w:rsidR="00B46CB9" w:rsidRPr="00C22DCC" w:rsidRDefault="00B46CB9" w:rsidP="00B46CB9">
      <w:pPr>
        <w:spacing w:line="283" w:lineRule="auto"/>
        <w:ind w:left="2835"/>
        <w:rPr>
          <w:b/>
          <w:color w:val="000000"/>
          <w:sz w:val="20"/>
        </w:rPr>
      </w:pPr>
    </w:p>
    <w:p w:rsidR="00B46CB9" w:rsidRPr="00C22DCC" w:rsidRDefault="00B46CB9" w:rsidP="00B46CB9">
      <w:pPr>
        <w:tabs>
          <w:tab w:val="left" w:pos="708"/>
          <w:tab w:val="left" w:pos="1416"/>
          <w:tab w:val="left" w:pos="2124"/>
          <w:tab w:val="left" w:pos="2832"/>
          <w:tab w:val="left" w:pos="3505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C22DCC">
        <w:rPr>
          <w:b/>
          <w:sz w:val="20"/>
          <w:szCs w:val="20"/>
        </w:rPr>
        <w:t>Autor: Poder Executivo</w:t>
      </w:r>
    </w:p>
    <w:p w:rsidR="00B46CB9" w:rsidRDefault="00B46CB9" w:rsidP="00B46CB9">
      <w:pPr>
        <w:spacing w:line="283" w:lineRule="auto"/>
        <w:ind w:left="3118"/>
        <w:rPr>
          <w:b/>
          <w:color w:val="000000"/>
          <w:sz w:val="20"/>
        </w:rPr>
      </w:pPr>
    </w:p>
    <w:p w:rsidR="007D7DFF" w:rsidRPr="00C22DCC" w:rsidRDefault="007D7DFF" w:rsidP="00B46CB9">
      <w:pPr>
        <w:spacing w:line="283" w:lineRule="auto"/>
        <w:ind w:left="3118"/>
        <w:rPr>
          <w:b/>
          <w:color w:val="000000"/>
          <w:sz w:val="20"/>
        </w:rPr>
      </w:pPr>
    </w:p>
    <w:p w:rsidR="00B46CB9" w:rsidRPr="00C22DCC" w:rsidRDefault="00B46CB9" w:rsidP="00B46CB9">
      <w:pPr>
        <w:ind w:firstLine="2835"/>
        <w:jc w:val="both"/>
      </w:pPr>
      <w:r w:rsidRPr="00C22DCC">
        <w:t>A Câmara Municipal de Pouso Alegre, Estado de Minas Gerais, aprova e o Chefe do Poder Executivo sanciona e promulga a seguinte Lei:</w:t>
      </w:r>
    </w:p>
    <w:p w:rsidR="00B46CB9" w:rsidRPr="00C22DCC" w:rsidRDefault="00B46CB9" w:rsidP="00B46CB9">
      <w:pPr>
        <w:pStyle w:val="Cabealho"/>
        <w:tabs>
          <w:tab w:val="left" w:pos="708"/>
        </w:tabs>
        <w:spacing w:line="280" w:lineRule="auto"/>
        <w:ind w:left="2835" w:firstLine="3118"/>
        <w:jc w:val="both"/>
        <w:rPr>
          <w:b/>
          <w:color w:val="000000"/>
          <w:sz w:val="24"/>
          <w:szCs w:val="24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1º</w:t>
      </w:r>
      <w:r w:rsidRPr="005D49A8">
        <w:rPr>
          <w:bCs/>
          <w:color w:val="000000"/>
        </w:rPr>
        <w:t xml:space="preserve"> Esta Lei dispõe sobre descaracterização de parte da área verde do Loteamento Recanto dos Fernandes e autoriza a permuta de área com o Condomínio </w:t>
      </w:r>
      <w:r w:rsidRPr="005D49A8">
        <w:rPr>
          <w:bCs/>
        </w:rPr>
        <w:t>Green</w:t>
      </w:r>
      <w:r w:rsidRPr="005D49A8">
        <w:rPr>
          <w:bCs/>
          <w:color w:val="000000"/>
        </w:rPr>
        <w:t xml:space="preserve"> Ville, para a finalidade de solucionar a ocupação de parte da área verde, pela construção do condomínio, conforme Inquérito Civil n. 0525.12.000241-1, sendo a área ocupada de 21,50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 xml:space="preserve">m² (vinte e um vírgula cinquenta metros quadrados). 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2º</w:t>
      </w:r>
      <w:r w:rsidRPr="005D49A8">
        <w:rPr>
          <w:bCs/>
          <w:color w:val="000000"/>
        </w:rPr>
        <w:t xml:space="preserve"> Fica descaracterizada parte da área verde situada na Rua Rosa Fernandes, no Bairro Recanto dos Fernandes, com área de 21,50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(vinte e um vírgula cinquenta metros quadrados), passando à categoria de bem de uso dominical.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tabs>
          <w:tab w:val="left" w:pos="2977"/>
        </w:tabs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3º</w:t>
      </w:r>
      <w:r w:rsidRPr="005D49A8">
        <w:rPr>
          <w:bCs/>
          <w:color w:val="000000"/>
        </w:rPr>
        <w:t xml:space="preserve"> Fica o Chefe do Poder Executivo autorizado a formalizar escritura de permuta, com a finalidade de transferir ao Condomínio </w:t>
      </w:r>
      <w:r w:rsidRPr="005D49A8">
        <w:rPr>
          <w:bCs/>
        </w:rPr>
        <w:t xml:space="preserve">Green </w:t>
      </w:r>
      <w:r w:rsidRPr="005D49A8">
        <w:rPr>
          <w:bCs/>
          <w:color w:val="000000"/>
        </w:rPr>
        <w:t>Ville, a área de 21,50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(vinte e um vírgula cinquenta metros quadrados), recebendo a área de 33,40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(trinta e três vírgula quarenta metros quadrados), para regularizar a ocupação de parte da área verde ocorrida quando foi construído o condomínio.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4º</w:t>
      </w:r>
      <w:r w:rsidRPr="005D49A8">
        <w:rPr>
          <w:bCs/>
          <w:color w:val="000000"/>
        </w:rPr>
        <w:t xml:space="preserve"> A área transferida pelo Condomínio fica caracterizada como área verde, incorporada à área existente (Área Verde 1) que passará medir 157,10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(cento e cinquenta e sete vírgula dez metros quadrados), conforme memorial descritivo integrante desta Lei.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5º</w:t>
      </w:r>
      <w:r w:rsidRPr="005D49A8">
        <w:rPr>
          <w:bCs/>
          <w:color w:val="000000"/>
        </w:rPr>
        <w:t xml:space="preserve"> Com a permuta autorizada por esta Lei a Lei n. 5.507/2014, de 22/09/2014, a área verde do Loteamento Recanto do Fernandes, com testada para a Rua Rosa Fernandes Barreiro, passa a ser</w:t>
      </w:r>
      <w:r>
        <w:rPr>
          <w:bCs/>
          <w:color w:val="000000"/>
        </w:rPr>
        <w:t xml:space="preserve"> constituída da seguinte forma: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Cs/>
          <w:color w:val="000000"/>
        </w:rPr>
        <w:t>1 - Área Verde 1 - 157,10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(cento e cinquenta e sete vírgula dez metros quadrados);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Cs/>
          <w:color w:val="000000"/>
        </w:rPr>
        <w:t>2 - Área Verde 2 - 212,00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(duzentos e doze metros quadrados);</w:t>
      </w: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Cs/>
          <w:color w:val="000000"/>
        </w:rPr>
        <w:lastRenderedPageBreak/>
        <w:t>3 - Área Verde 3 - 756,86</w:t>
      </w:r>
      <w:r>
        <w:rPr>
          <w:bCs/>
          <w:color w:val="000000"/>
        </w:rPr>
        <w:t xml:space="preserve"> m² (setecentos e cinqu</w:t>
      </w:r>
      <w:r w:rsidRPr="005D49A8">
        <w:rPr>
          <w:bCs/>
          <w:color w:val="000000"/>
        </w:rPr>
        <w:t>enta e seis vírgula oitenta e seis metros quadrados).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6º</w:t>
      </w:r>
      <w:r w:rsidRPr="005D49A8">
        <w:rPr>
          <w:bCs/>
          <w:color w:val="000000"/>
        </w:rPr>
        <w:t xml:space="preserve"> Ficam fazendo partes integrantes desta Lei, independente de transcrição, o croqui e memoriais descritivos das áreas. 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7º</w:t>
      </w:r>
      <w:r w:rsidRPr="005D49A8">
        <w:rPr>
          <w:bCs/>
          <w:color w:val="000000"/>
        </w:rPr>
        <w:t xml:space="preserve"> As despesas decorrentes desta Lei correrão por conta do Condomínio </w:t>
      </w:r>
      <w:r w:rsidRPr="005D49A8">
        <w:rPr>
          <w:bCs/>
        </w:rPr>
        <w:t>Green</w:t>
      </w:r>
      <w:r w:rsidRPr="005D49A8">
        <w:rPr>
          <w:bCs/>
          <w:color w:val="000000"/>
        </w:rPr>
        <w:t xml:space="preserve"> Ville, quanto à regularização da área de 21,50</w:t>
      </w:r>
      <w:r>
        <w:rPr>
          <w:bCs/>
          <w:color w:val="000000"/>
        </w:rPr>
        <w:t xml:space="preserve"> </w:t>
      </w:r>
      <w:r w:rsidRPr="005D49A8">
        <w:rPr>
          <w:bCs/>
          <w:color w:val="000000"/>
        </w:rPr>
        <w:t>m² (vinte e um vírgula cinq</w:t>
      </w:r>
      <w:r>
        <w:rPr>
          <w:bCs/>
          <w:color w:val="000000"/>
        </w:rPr>
        <w:t>u</w:t>
      </w:r>
      <w:r w:rsidRPr="005D49A8">
        <w:rPr>
          <w:bCs/>
          <w:color w:val="000000"/>
        </w:rPr>
        <w:t>enta metros quadrados) e quanto à demais áreas correrão por conta do Município de Pouso Alegre, conforme dotação orçamentária específica.</w:t>
      </w: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</w:p>
    <w:p w:rsidR="00977FC8" w:rsidRPr="005D49A8" w:rsidRDefault="00977FC8" w:rsidP="00977FC8">
      <w:pPr>
        <w:autoSpaceDE w:val="0"/>
        <w:autoSpaceDN w:val="0"/>
        <w:adjustRightInd w:val="0"/>
        <w:ind w:firstLine="2835"/>
        <w:jc w:val="both"/>
        <w:rPr>
          <w:bCs/>
          <w:color w:val="000000"/>
        </w:rPr>
      </w:pPr>
      <w:r w:rsidRPr="005D49A8">
        <w:rPr>
          <w:b/>
          <w:bCs/>
          <w:color w:val="000000"/>
        </w:rPr>
        <w:t>Art. 8º</w:t>
      </w:r>
      <w:r w:rsidRPr="005D49A8">
        <w:rPr>
          <w:bCs/>
          <w:color w:val="000000"/>
        </w:rPr>
        <w:t xml:space="preserve"> Revogadas as disposições em contrário, esta Lei entra em vigor na data de sua publicação. </w:t>
      </w:r>
    </w:p>
    <w:p w:rsidR="00C94212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977FC8" w:rsidRPr="00C22DCC" w:rsidRDefault="00977FC8" w:rsidP="00C94212">
      <w:pPr>
        <w:spacing w:line="283" w:lineRule="auto"/>
        <w:ind w:right="567" w:firstLine="2835"/>
        <w:rPr>
          <w:b/>
          <w:color w:val="000000"/>
        </w:rPr>
      </w:pPr>
    </w:p>
    <w:p w:rsidR="00376DDA" w:rsidRPr="00C22DCC" w:rsidRDefault="0076580E" w:rsidP="00376DDA">
      <w:pPr>
        <w:jc w:val="center"/>
        <w:rPr>
          <w:color w:val="000000"/>
        </w:rPr>
      </w:pPr>
      <w:r>
        <w:rPr>
          <w:color w:val="000000"/>
        </w:rPr>
        <w:t>Prefeitu</w:t>
      </w:r>
      <w:r w:rsidR="00376DDA" w:rsidRPr="00C22DCC">
        <w:rPr>
          <w:color w:val="000000"/>
        </w:rPr>
        <w:t xml:space="preserve">ra Municipal de Pouso Alegre, </w:t>
      </w:r>
      <w:r w:rsidR="00376DDA" w:rsidRPr="00977FC8">
        <w:rPr>
          <w:color w:val="000000"/>
        </w:rPr>
        <w:t>2</w:t>
      </w:r>
      <w:r>
        <w:rPr>
          <w:color w:val="000000"/>
        </w:rPr>
        <w:t>3</w:t>
      </w:r>
      <w:r w:rsidR="00376DDA" w:rsidRPr="00C22DCC">
        <w:rPr>
          <w:color w:val="000000"/>
        </w:rPr>
        <w:t xml:space="preserve"> de Dezembro de 2016.</w:t>
      </w:r>
    </w:p>
    <w:p w:rsidR="00376DDA" w:rsidRDefault="00376DDA" w:rsidP="00376DDA">
      <w:pPr>
        <w:rPr>
          <w:color w:val="000000"/>
        </w:rPr>
      </w:pPr>
    </w:p>
    <w:p w:rsidR="0076580E" w:rsidRDefault="0076580E" w:rsidP="00376DDA">
      <w:pPr>
        <w:rPr>
          <w:color w:val="000000"/>
        </w:rPr>
      </w:pPr>
    </w:p>
    <w:p w:rsidR="0076580E" w:rsidRPr="00C22DCC" w:rsidRDefault="0076580E" w:rsidP="00376DDA">
      <w:pPr>
        <w:rPr>
          <w:color w:val="000000"/>
        </w:rPr>
      </w:pPr>
    </w:p>
    <w:p w:rsidR="0076580E" w:rsidRPr="00DD63A9" w:rsidRDefault="0076580E" w:rsidP="0076580E">
      <w:pPr>
        <w:pStyle w:val="SemEspaamento"/>
        <w:jc w:val="center"/>
      </w:pPr>
      <w:r w:rsidRPr="00DD63A9">
        <w:t>Agnaldo Perugini</w:t>
      </w:r>
    </w:p>
    <w:p w:rsidR="0076580E" w:rsidRPr="00DD63A9" w:rsidRDefault="0076580E" w:rsidP="0076580E">
      <w:pPr>
        <w:pStyle w:val="SemEspaamento"/>
        <w:jc w:val="center"/>
        <w:rPr>
          <w:sz w:val="20"/>
          <w:szCs w:val="20"/>
        </w:rPr>
      </w:pPr>
      <w:r w:rsidRPr="00DD63A9">
        <w:rPr>
          <w:sz w:val="20"/>
          <w:szCs w:val="20"/>
        </w:rPr>
        <w:t>PREFEITO MUNICIPAL</w:t>
      </w:r>
    </w:p>
    <w:p w:rsidR="0076580E" w:rsidRPr="00DD63A9" w:rsidRDefault="0076580E" w:rsidP="0076580E">
      <w:pPr>
        <w:pStyle w:val="SemEspaamento"/>
        <w:jc w:val="center"/>
      </w:pPr>
    </w:p>
    <w:p w:rsidR="0076580E" w:rsidRPr="00DD63A9" w:rsidRDefault="0076580E" w:rsidP="0076580E">
      <w:pPr>
        <w:pStyle w:val="SemEspaamento"/>
        <w:jc w:val="center"/>
      </w:pPr>
    </w:p>
    <w:p w:rsidR="0076580E" w:rsidRPr="00DD63A9" w:rsidRDefault="0076580E" w:rsidP="0076580E">
      <w:pPr>
        <w:pStyle w:val="SemEspaamento"/>
        <w:jc w:val="center"/>
      </w:pPr>
      <w:r w:rsidRPr="00DD63A9">
        <w:t>Vagner Márcio de Souza</w:t>
      </w:r>
    </w:p>
    <w:p w:rsidR="0076580E" w:rsidRDefault="0076580E" w:rsidP="0076580E">
      <w:pPr>
        <w:pStyle w:val="SemEspaamento"/>
        <w:jc w:val="center"/>
        <w:rPr>
          <w:color w:val="000000"/>
        </w:rPr>
      </w:pPr>
      <w:r w:rsidRPr="00656CBE">
        <w:rPr>
          <w:sz w:val="20"/>
          <w:szCs w:val="20"/>
        </w:rPr>
        <w:t>CHEFE DE GABINETE</w:t>
      </w:r>
    </w:p>
    <w:p w:rsidR="0076580E" w:rsidRDefault="0076580E" w:rsidP="0076580E">
      <w:pPr>
        <w:rPr>
          <w:color w:val="000000"/>
        </w:rPr>
      </w:pPr>
    </w:p>
    <w:p w:rsidR="00376DDA" w:rsidRPr="00C22DCC" w:rsidRDefault="00376DDA" w:rsidP="00376DDA">
      <w:pPr>
        <w:rPr>
          <w:color w:val="000000"/>
        </w:rPr>
      </w:pPr>
    </w:p>
    <w:p w:rsidR="00376DDA" w:rsidRPr="00C22DCC" w:rsidRDefault="00376DDA" w:rsidP="00376DDA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376DDA" w:rsidRPr="00C22DCC" w:rsidTr="00960999">
        <w:tc>
          <w:tcPr>
            <w:tcW w:w="4322" w:type="dxa"/>
          </w:tcPr>
          <w:p w:rsidR="00376DDA" w:rsidRPr="00C22DCC" w:rsidRDefault="00376DDA" w:rsidP="0076580E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22" w:type="dxa"/>
          </w:tcPr>
          <w:p w:rsidR="00376DDA" w:rsidRPr="00C22DCC" w:rsidRDefault="00376DDA" w:rsidP="0096099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C94212" w:rsidRPr="00C22DCC" w:rsidRDefault="00C94212" w:rsidP="00C94212">
      <w:pPr>
        <w:spacing w:line="283" w:lineRule="auto"/>
        <w:ind w:left="2835"/>
        <w:rPr>
          <w:color w:val="000000"/>
          <w:sz w:val="20"/>
        </w:rPr>
      </w:pPr>
    </w:p>
    <w:p w:rsidR="00C94212" w:rsidRPr="00C22DCC" w:rsidRDefault="00C94212" w:rsidP="00C94212">
      <w:pPr>
        <w:rPr>
          <w:b/>
        </w:rPr>
      </w:pPr>
    </w:p>
    <w:sectPr w:rsidR="00C94212" w:rsidRPr="00C22DCC" w:rsidSect="00761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C89" w:rsidRDefault="00277C89" w:rsidP="00FE475D">
      <w:r>
        <w:separator/>
      </w:r>
    </w:p>
  </w:endnote>
  <w:endnote w:type="continuationSeparator" w:id="1">
    <w:p w:rsidR="00277C89" w:rsidRDefault="00277C89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11C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77C8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77C89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77C89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7C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C89" w:rsidRDefault="00277C89" w:rsidP="00FE475D">
      <w:r>
        <w:separator/>
      </w:r>
    </w:p>
  </w:footnote>
  <w:footnote w:type="continuationSeparator" w:id="1">
    <w:p w:rsidR="00277C89" w:rsidRDefault="00277C89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7C8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F11C9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F11C9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 style="mso-next-textbox:#Caixa de texto 1">
            <w:txbxContent>
              <w:p w:rsidR="00D32D69" w:rsidRDefault="00277C89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77C89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77C8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87782"/>
    <w:multiLevelType w:val="hybridMultilevel"/>
    <w:tmpl w:val="6FA81BCC"/>
    <w:lvl w:ilvl="0" w:tplc="5DF27D0A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1">
    <w:nsid w:val="4B8D1FEB"/>
    <w:multiLevelType w:val="hybridMultilevel"/>
    <w:tmpl w:val="A8820CB4"/>
    <w:lvl w:ilvl="0" w:tplc="1A9AC720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abstractNum w:abstractNumId="2">
    <w:nsid w:val="78011207"/>
    <w:multiLevelType w:val="hybridMultilevel"/>
    <w:tmpl w:val="73A03A68"/>
    <w:lvl w:ilvl="0" w:tplc="789C904E">
      <w:start w:val="1"/>
      <w:numFmt w:val="lowerLetter"/>
      <w:lvlText w:val="%1)"/>
      <w:lvlJc w:val="left"/>
      <w:pPr>
        <w:ind w:left="34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198" w:hanging="360"/>
      </w:pPr>
    </w:lvl>
    <w:lvl w:ilvl="2" w:tplc="0416001B" w:tentative="1">
      <w:start w:val="1"/>
      <w:numFmt w:val="lowerRoman"/>
      <w:lvlText w:val="%3."/>
      <w:lvlJc w:val="right"/>
      <w:pPr>
        <w:ind w:left="4918" w:hanging="180"/>
      </w:pPr>
    </w:lvl>
    <w:lvl w:ilvl="3" w:tplc="0416000F" w:tentative="1">
      <w:start w:val="1"/>
      <w:numFmt w:val="decimal"/>
      <w:lvlText w:val="%4."/>
      <w:lvlJc w:val="left"/>
      <w:pPr>
        <w:ind w:left="5638" w:hanging="360"/>
      </w:pPr>
    </w:lvl>
    <w:lvl w:ilvl="4" w:tplc="04160019" w:tentative="1">
      <w:start w:val="1"/>
      <w:numFmt w:val="lowerLetter"/>
      <w:lvlText w:val="%5."/>
      <w:lvlJc w:val="left"/>
      <w:pPr>
        <w:ind w:left="6358" w:hanging="360"/>
      </w:pPr>
    </w:lvl>
    <w:lvl w:ilvl="5" w:tplc="0416001B" w:tentative="1">
      <w:start w:val="1"/>
      <w:numFmt w:val="lowerRoman"/>
      <w:lvlText w:val="%6."/>
      <w:lvlJc w:val="right"/>
      <w:pPr>
        <w:ind w:left="7078" w:hanging="180"/>
      </w:pPr>
    </w:lvl>
    <w:lvl w:ilvl="6" w:tplc="0416000F" w:tentative="1">
      <w:start w:val="1"/>
      <w:numFmt w:val="decimal"/>
      <w:lvlText w:val="%7."/>
      <w:lvlJc w:val="left"/>
      <w:pPr>
        <w:ind w:left="7798" w:hanging="360"/>
      </w:pPr>
    </w:lvl>
    <w:lvl w:ilvl="7" w:tplc="04160019" w:tentative="1">
      <w:start w:val="1"/>
      <w:numFmt w:val="lowerLetter"/>
      <w:lvlText w:val="%8."/>
      <w:lvlJc w:val="left"/>
      <w:pPr>
        <w:ind w:left="8518" w:hanging="360"/>
      </w:pPr>
    </w:lvl>
    <w:lvl w:ilvl="8" w:tplc="0416001B" w:tentative="1">
      <w:start w:val="1"/>
      <w:numFmt w:val="lowerRoman"/>
      <w:lvlText w:val="%9."/>
      <w:lvlJc w:val="right"/>
      <w:pPr>
        <w:ind w:left="923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E7732"/>
    <w:rsid w:val="001E2DA4"/>
    <w:rsid w:val="001F11C9"/>
    <w:rsid w:val="00217FD1"/>
    <w:rsid w:val="00277C89"/>
    <w:rsid w:val="00291B86"/>
    <w:rsid w:val="002F7DE8"/>
    <w:rsid w:val="00376DDA"/>
    <w:rsid w:val="003776C3"/>
    <w:rsid w:val="0037792F"/>
    <w:rsid w:val="004A45DE"/>
    <w:rsid w:val="0051717C"/>
    <w:rsid w:val="006C3FC6"/>
    <w:rsid w:val="007076AC"/>
    <w:rsid w:val="007401C5"/>
    <w:rsid w:val="00761A8C"/>
    <w:rsid w:val="0076580E"/>
    <w:rsid w:val="007D7DFF"/>
    <w:rsid w:val="008004A6"/>
    <w:rsid w:val="008149D3"/>
    <w:rsid w:val="00865C35"/>
    <w:rsid w:val="008D2550"/>
    <w:rsid w:val="00920AA9"/>
    <w:rsid w:val="00977FC8"/>
    <w:rsid w:val="00985E82"/>
    <w:rsid w:val="009B0794"/>
    <w:rsid w:val="009B557A"/>
    <w:rsid w:val="00A06696"/>
    <w:rsid w:val="00A2319B"/>
    <w:rsid w:val="00AF09C1"/>
    <w:rsid w:val="00B46CB9"/>
    <w:rsid w:val="00B96661"/>
    <w:rsid w:val="00C22DCC"/>
    <w:rsid w:val="00C94212"/>
    <w:rsid w:val="00D250BC"/>
    <w:rsid w:val="00DC3901"/>
    <w:rsid w:val="00DE3CE4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376D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2">
    <w:name w:val="Estilo2"/>
    <w:basedOn w:val="Normal"/>
    <w:rsid w:val="00B46CB9"/>
    <w:pPr>
      <w:spacing w:after="120" w:line="360" w:lineRule="auto"/>
      <w:ind w:firstLine="3456"/>
      <w:jc w:val="both"/>
    </w:pPr>
    <w:rPr>
      <w:rFonts w:ascii="Arial" w:eastAsia="Arial" w:hAnsi="Arial" w:cs="Arial"/>
      <w:sz w:val="22"/>
      <w:szCs w:val="20"/>
      <w:lang w:eastAsia="pt-BR"/>
    </w:rPr>
  </w:style>
  <w:style w:type="paragraph" w:customStyle="1" w:styleId="Recuodecorpodetexto1">
    <w:name w:val="Recuo de corpo de texto1"/>
    <w:basedOn w:val="Normal"/>
    <w:rsid w:val="00B46CB9"/>
    <w:pPr>
      <w:spacing w:after="120"/>
      <w:ind w:left="283"/>
    </w:pPr>
    <w:rPr>
      <w:rFonts w:cs="Arial"/>
      <w:szCs w:val="20"/>
      <w:lang w:eastAsia="pt-BR"/>
    </w:rPr>
  </w:style>
  <w:style w:type="paragraph" w:customStyle="1" w:styleId="Recuodecorpodetexto21">
    <w:name w:val="Recuo de corpo de texto 21"/>
    <w:basedOn w:val="Normal"/>
    <w:rsid w:val="00B46CB9"/>
    <w:pPr>
      <w:spacing w:after="120" w:line="480" w:lineRule="auto"/>
      <w:ind w:left="283"/>
    </w:pPr>
    <w:rPr>
      <w:rFonts w:cs="Arial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149D3"/>
    <w:pPr>
      <w:ind w:left="720"/>
      <w:contextualSpacing/>
    </w:pPr>
  </w:style>
  <w:style w:type="paragraph" w:styleId="SemEspaamento">
    <w:name w:val="No Spacing"/>
    <w:uiPriority w:val="1"/>
    <w:qFormat/>
    <w:rsid w:val="00765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ALL IN ONE II</cp:lastModifiedBy>
  <cp:revision>2</cp:revision>
  <dcterms:created xsi:type="dcterms:W3CDTF">2017-01-03T16:17:00Z</dcterms:created>
  <dcterms:modified xsi:type="dcterms:W3CDTF">2017-01-03T16:17:00Z</dcterms:modified>
</cp:coreProperties>
</file>