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14C0E">
        <w:rPr>
          <w:b/>
          <w:color w:val="000000"/>
        </w:rPr>
        <w:t>5773</w:t>
      </w:r>
      <w:r>
        <w:rPr>
          <w:b/>
          <w:color w:val="000000"/>
        </w:rPr>
        <w:t>/16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INSTITUI SANÇÕES AOS PROPRIETÁRIOS DE IMÓVEIS E TERRENOS BALDIOS QUE POSSIBILITEM A PROLIFERAÇÃO DO MOSQUITO </w:t>
      </w:r>
      <w:r w:rsidRPr="00561F5A">
        <w:rPr>
          <w:b/>
          <w:i/>
        </w:rPr>
        <w:t>AEDES AEGYPTI</w:t>
      </w:r>
      <w:r>
        <w:rPr>
          <w:b/>
        </w:rPr>
        <w:t xml:space="preserve"> NO MUNICÍPIO E DÁ OUTRAS PROVIDÊNCIAS.</w:t>
      </w:r>
    </w:p>
    <w:p w:rsidR="00561F5A" w:rsidRDefault="00561F5A" w:rsidP="0056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61F5A" w:rsidRPr="0057504D" w:rsidRDefault="00561F5A" w:rsidP="0056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04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Helio Carlos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instituídas pela presente Lei sanções aos proprietários de imóveis das áreas urbanas e rurais que possibilitem a proliferação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>, responsável pela transmissão da dengue, chikungunya, zika e febre amarela, no município de Pouso Alegre-MG.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É dever de todos os proprietários de imóveis do município de Pouso Alegre-MG a conservação de suas áreas internas e externas visando a tomada de cuidados preventivos contra a não proliferação de criadouros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>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fachada externa, bem como a testada da propriedade ocupada são consideradas, para os efeitos desta Lei, como extensão e parte da área de conservação para os fins do "caput".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2º</w:t>
      </w:r>
      <w:r w:rsidR="00D05C4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Na hipótese de imóvel posto à locação por imobiliárias do município, e que esteja fechado ou abandonado, deverá ser fornecido o acesso ao seu interior, facultado o acompanhamento por terceiro indicado, sob pena de incidir penalidade à imobiliária e seus representantes legais, de multa de 50 UFM (Unidade Fiscal Municipal) a cada incidência.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Os imóveis fechados, abandonados ou em que seja impedida a entrada dos agentes vistoriadores e fiscalizadores estarão sujeitos a </w:t>
      </w:r>
      <w:r w:rsidR="003C5C1B">
        <w:rPr>
          <w:rFonts w:ascii="Times New Roman" w:eastAsia="Times New Roman" w:hAnsi="Times New Roman"/>
          <w:color w:val="000000"/>
        </w:rPr>
        <w:t xml:space="preserve">sofrer processo </w:t>
      </w:r>
      <w:r>
        <w:rPr>
          <w:rFonts w:ascii="Times New Roman" w:eastAsia="Times New Roman" w:hAnsi="Times New Roman"/>
          <w:color w:val="000000"/>
        </w:rPr>
        <w:t>judicial visando</w:t>
      </w:r>
      <w:r w:rsidR="003C5C1B">
        <w:rPr>
          <w:rFonts w:ascii="Times New Roman" w:eastAsia="Times New Roman" w:hAnsi="Times New Roman"/>
          <w:color w:val="000000"/>
        </w:rPr>
        <w:t xml:space="preserve"> à</w:t>
      </w:r>
      <w:r w:rsidR="003C5C1B">
        <w:rPr>
          <w:rFonts w:ascii="Times New Roman" w:eastAsia="Times New Roman" w:hAnsi="Times New Roman"/>
          <w:color w:val="000000"/>
        </w:rPr>
        <w:tab/>
        <w:t xml:space="preserve">consecução </w:t>
      </w:r>
      <w:r>
        <w:rPr>
          <w:rFonts w:ascii="Times New Roman" w:eastAsia="Times New Roman" w:hAnsi="Times New Roman"/>
          <w:color w:val="000000"/>
        </w:rPr>
        <w:t>dos</w:t>
      </w:r>
      <w:r w:rsidR="003C5C1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fins</w:t>
      </w:r>
      <w:r>
        <w:rPr>
          <w:rFonts w:ascii="Times New Roman" w:eastAsia="Times New Roman" w:hAnsi="Times New Roman"/>
          <w:color w:val="000000"/>
        </w:rPr>
        <w:tab/>
        <w:t>desta Lei, com o uso de autoridade policial, se necessário.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O proprietário ou ocupante de imóvel que vedar a entrada de agentes vistoriadores e fiscalizadores sujeitará ao sancionamento à propriedade da multa de 50 UFM, a cada incidência.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É proibid</w:t>
      </w:r>
      <w:r w:rsidR="003C5C1B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nas residências, estabelecimentos empresariais, industriais, em próprios públicos, nas áreas urbanas e rurais de Pouso </w:t>
      </w:r>
      <w:r>
        <w:rPr>
          <w:rFonts w:ascii="Times New Roman" w:eastAsia="Times New Roman" w:hAnsi="Times New Roman"/>
          <w:color w:val="000000"/>
        </w:rPr>
        <w:lastRenderedPageBreak/>
        <w:t xml:space="preserve">Alegre-MG, a falta de assepsia adequada, armazenamento de lixo, entulho, dentre outros, que acumulem água, e que possibilitem a proliferação de criadouros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>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Na hipótese de ser encontrado na propriedade do munícipe, pelo agente responsável pela prevenção de Vetores, comprovadamente, o ambiente propício à proliferação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>, além da pre</w:t>
      </w:r>
      <w:r w:rsidR="00561F5A">
        <w:rPr>
          <w:rFonts w:ascii="Times New Roman" w:eastAsia="Times New Roman" w:hAnsi="Times New Roman"/>
          <w:color w:val="000000"/>
        </w:rPr>
        <w:t>sença do próprio ou de larvas do</w:t>
      </w:r>
      <w:r>
        <w:rPr>
          <w:rFonts w:ascii="Times New Roman" w:eastAsia="Times New Roman" w:hAnsi="Times New Roman"/>
          <w:color w:val="000000"/>
        </w:rPr>
        <w:t xml:space="preserve"> espécime (foco do mosquito), deverá ser comunicado, imediatamente o órgão fiscalizador do Poder Executivo (Vigilância Sanitária), para aplicação da sanção cabível.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propriedade em que for encontrado foco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 xml:space="preserve"> sujeitará os seus proprietários às seguintes sanções: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</w:t>
      </w:r>
      <w:r w:rsidR="00814045">
        <w:rPr>
          <w:rFonts w:ascii="Times New Roman" w:eastAsia="Times New Roman" w:hAnsi="Times New Roman"/>
          <w:color w:val="000000"/>
        </w:rPr>
        <w:t>-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 w:rsidR="00561F5A">
        <w:rPr>
          <w:rFonts w:ascii="Times New Roman" w:eastAsia="Times New Roman" w:hAnsi="Times New Roman"/>
          <w:color w:val="000000"/>
        </w:rPr>
        <w:t>e</w:t>
      </w:r>
      <w:r w:rsidR="00C94212">
        <w:rPr>
          <w:rFonts w:ascii="Times New Roman" w:eastAsia="Times New Roman" w:hAnsi="Times New Roman"/>
          <w:color w:val="000000"/>
        </w:rPr>
        <w:t>m se tratando de propriedade particular: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561F5A">
      <w:pPr>
        <w:pStyle w:val="Normal0"/>
        <w:numPr>
          <w:ilvl w:val="0"/>
          <w:numId w:val="1"/>
        </w:numPr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 primeira incidência: Advertência;</w:t>
      </w:r>
    </w:p>
    <w:p w:rsidR="00561F5A" w:rsidRDefault="00561F5A" w:rsidP="00561F5A">
      <w:pPr>
        <w:pStyle w:val="Normal0"/>
        <w:ind w:left="3540" w:right="-1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561F5A">
      <w:pPr>
        <w:pStyle w:val="Normal0"/>
        <w:numPr>
          <w:ilvl w:val="0"/>
          <w:numId w:val="1"/>
        </w:numPr>
        <w:ind w:left="0"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segunda incidência: 30 UFM (Unidade Fiscal Municipal);</w:t>
      </w:r>
    </w:p>
    <w:p w:rsidR="00561F5A" w:rsidRDefault="00561F5A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demais reincidências: o dobro do valor anteriormente apenado.</w:t>
      </w:r>
    </w:p>
    <w:p w:rsidR="00D05C42" w:rsidRDefault="00D05C42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</w:t>
      </w:r>
      <w:r w:rsidR="00C94212">
        <w:rPr>
          <w:rFonts w:ascii="Times New Roman" w:eastAsia="Times New Roman" w:hAnsi="Times New Roman"/>
          <w:color w:val="000000"/>
        </w:rPr>
        <w:t xml:space="preserve">- </w:t>
      </w:r>
      <w:r w:rsidR="00561F5A">
        <w:rPr>
          <w:rFonts w:ascii="Times New Roman" w:eastAsia="Times New Roman" w:hAnsi="Times New Roman"/>
          <w:color w:val="000000"/>
        </w:rPr>
        <w:t>e</w:t>
      </w:r>
      <w:r w:rsidR="00C94212">
        <w:rPr>
          <w:rFonts w:ascii="Times New Roman" w:eastAsia="Times New Roman" w:hAnsi="Times New Roman"/>
          <w:color w:val="000000"/>
        </w:rPr>
        <w:t>m se tratando de propriedade em que se localize ou sedie estabelecimento empresarial, industrial ou próprio público:</w:t>
      </w:r>
    </w:p>
    <w:p w:rsidR="00D05C42" w:rsidRDefault="00D05C42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561F5A">
      <w:pPr>
        <w:pStyle w:val="Normal0"/>
        <w:numPr>
          <w:ilvl w:val="0"/>
          <w:numId w:val="2"/>
        </w:numPr>
        <w:ind w:left="0"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 primeira incidência: Advertência;</w:t>
      </w:r>
    </w:p>
    <w:p w:rsidR="00561F5A" w:rsidRDefault="00561F5A" w:rsidP="00561F5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561F5A">
      <w:pPr>
        <w:pStyle w:val="Normal0"/>
        <w:numPr>
          <w:ilvl w:val="0"/>
          <w:numId w:val="2"/>
        </w:numPr>
        <w:ind w:left="0"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segunda incidência: 100 UFM (Unidade Fiscal Municipal);</w:t>
      </w:r>
    </w:p>
    <w:p w:rsidR="00561F5A" w:rsidRDefault="00561F5A" w:rsidP="00561F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demais reincidências: 250 (UFM) a cada autuação e cassação do alvará municipal de funcionamento.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Responderá pelas sanções acima referidas o titular da propriedade que constar no cartório de registro de imóveis respectivo ou no cadastro imobiliário da Prefeitura Municipal de Pouso Alegre-MG.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2º</w:t>
      </w:r>
      <w:r w:rsidR="00814045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Responderá, solidariamente, pelas sanções pecuniárias, a pessoa jurídica que se situar sobre o imóvel descumpridor desta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3º</w:t>
      </w:r>
      <w:r w:rsidR="00C94212">
        <w:rPr>
          <w:rFonts w:ascii="Times New Roman" w:eastAsia="Times New Roman" w:hAnsi="Times New Roman"/>
          <w:color w:val="000000"/>
        </w:rPr>
        <w:t xml:space="preserve"> A cassação do alvará municipal de funcionamento é privativa às pessoas jurídicas que estejam sediadas no local em que se encontrar o foco do mosquito </w:t>
      </w:r>
      <w:r w:rsidR="00C94212" w:rsidRPr="00561F5A">
        <w:rPr>
          <w:rFonts w:ascii="Times New Roman" w:eastAsia="Times New Roman" w:hAnsi="Times New Roman"/>
          <w:i/>
          <w:color w:val="000000"/>
        </w:rPr>
        <w:t>Aedes aegypti</w:t>
      </w:r>
      <w:r w:rsidR="00C94212">
        <w:rPr>
          <w:rFonts w:ascii="Times New Roman" w:eastAsia="Times New Roman" w:hAnsi="Times New Roman"/>
          <w:color w:val="000000"/>
        </w:rPr>
        <w:t>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lastRenderedPageBreak/>
        <w:t>§ 4º</w:t>
      </w:r>
      <w:r w:rsidR="00C94212">
        <w:rPr>
          <w:rFonts w:ascii="Times New Roman" w:eastAsia="Times New Roman" w:hAnsi="Times New Roman"/>
          <w:color w:val="000000"/>
        </w:rPr>
        <w:t xml:space="preserve"> A concessão de novo alvará de funcionamento estará sujeito à dissipação integral das irregularidades encontradas, bem como ao pagamento integral das multas previstas nesta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5º</w:t>
      </w:r>
      <w:r>
        <w:rPr>
          <w:rFonts w:ascii="Times New Roman" w:eastAsia="Times New Roman" w:hAnsi="Times New Roman"/>
          <w:color w:val="000000"/>
        </w:rPr>
        <w:t xml:space="preserve"> O imóvel abandonado também se sujeitará às sanções referidas nos incisos I e II, observando-se a gradação da multa na destinação original do mesmo (propriedade particular ou propriedade de uso empresarial ou público).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6º</w:t>
      </w:r>
      <w:r>
        <w:rPr>
          <w:rFonts w:ascii="Times New Roman" w:eastAsia="Times New Roman" w:hAnsi="Times New Roman"/>
          <w:color w:val="000000"/>
        </w:rPr>
        <w:t xml:space="preserve"> Os próprios públicos ou que abriguem repartições públicas, do âmbito municipal, estadual e federal também se sujeitarão ao disposto nesta Lei, e responderão pelas penalidades impostas.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7º</w:t>
      </w:r>
      <w:r>
        <w:rPr>
          <w:rFonts w:ascii="Times New Roman" w:eastAsia="Times New Roman" w:hAnsi="Times New Roman"/>
          <w:color w:val="000000"/>
        </w:rPr>
        <w:t xml:space="preserve"> A autoridade responsável pela conservação do próprio público responderá solidariamente pela penalidade imposta.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agente de controle de vetores exercerá a vistoria nas propriedades referidas nesta Lei, sendo que a Vigilância Sanitária será incumbida pela aplicação das sanções.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Poderá o Poder Executivo definir e editar normas complementares, necessárias à execução desta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O Poder Executivo poderá real</w:t>
      </w:r>
      <w:r w:rsidR="00561F5A">
        <w:rPr>
          <w:rFonts w:ascii="Times New Roman" w:eastAsia="Times New Roman" w:hAnsi="Times New Roman"/>
          <w:color w:val="000000"/>
        </w:rPr>
        <w:t>izar campanhas orientativa</w:t>
      </w:r>
      <w:r>
        <w:rPr>
          <w:rFonts w:ascii="Times New Roman" w:eastAsia="Times New Roman" w:hAnsi="Times New Roman"/>
          <w:color w:val="000000"/>
        </w:rPr>
        <w:t xml:space="preserve">s sobre o disposto nesta </w:t>
      </w:r>
      <w:r w:rsidR="00E5239A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 xml:space="preserve">ei, bem como campanhas educativas, com o fim de conscientizar a população sobre as formas de controle e erradicação do mosquito </w:t>
      </w:r>
      <w:r w:rsidRPr="00561F5A">
        <w:rPr>
          <w:rFonts w:ascii="Times New Roman" w:eastAsia="Times New Roman" w:hAnsi="Times New Roman"/>
          <w:i/>
          <w:color w:val="000000"/>
        </w:rPr>
        <w:t>Aedes aegypti</w:t>
      </w:r>
      <w:r>
        <w:rPr>
          <w:rFonts w:ascii="Times New Roman" w:eastAsia="Times New Roman" w:hAnsi="Times New Roman"/>
          <w:color w:val="000000"/>
        </w:rPr>
        <w:t>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As despesas correntes da aplicação desta Lei correrão por conta de dotações orçamentárias próprias, suplementadas se necessário.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10</w:t>
      </w:r>
      <w:r w:rsidRPr="00E5239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 Esta Lei entrará em vigor após 30 (trinta) dias contados da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61F5A" w:rsidRDefault="00514C0E" w:rsidP="00561F5A">
      <w:pPr>
        <w:jc w:val="center"/>
        <w:rPr>
          <w:color w:val="000000"/>
        </w:rPr>
      </w:pPr>
      <w:r>
        <w:rPr>
          <w:color w:val="000000"/>
        </w:rPr>
        <w:t>Prefeitu</w:t>
      </w:r>
      <w:r w:rsidR="00561F5A">
        <w:rPr>
          <w:color w:val="000000"/>
        </w:rPr>
        <w:t>ra Municipal de Pouso Alegre, 2</w:t>
      </w:r>
      <w:r>
        <w:rPr>
          <w:color w:val="000000"/>
        </w:rPr>
        <w:t>6</w:t>
      </w:r>
      <w:r w:rsidR="00561F5A">
        <w:rPr>
          <w:color w:val="000000"/>
        </w:rPr>
        <w:t xml:space="preserve"> de Dezembro de 2016.</w:t>
      </w:r>
    </w:p>
    <w:p w:rsidR="00561F5A" w:rsidRDefault="00561F5A" w:rsidP="00561F5A">
      <w:pPr>
        <w:rPr>
          <w:color w:val="000000"/>
        </w:rPr>
      </w:pPr>
    </w:p>
    <w:p w:rsidR="00561F5A" w:rsidRDefault="00561F5A" w:rsidP="00561F5A">
      <w:pPr>
        <w:rPr>
          <w:color w:val="000000"/>
        </w:rPr>
      </w:pPr>
    </w:p>
    <w:p w:rsidR="00561F5A" w:rsidRDefault="00561F5A" w:rsidP="00561F5A">
      <w:pPr>
        <w:rPr>
          <w:color w:val="000000"/>
        </w:rPr>
      </w:pPr>
    </w:p>
    <w:p w:rsidR="00514C0E" w:rsidRPr="00DD63A9" w:rsidRDefault="00514C0E" w:rsidP="00514C0E">
      <w:pPr>
        <w:pStyle w:val="SemEspaamento"/>
        <w:jc w:val="center"/>
      </w:pPr>
      <w:r w:rsidRPr="00DD63A9">
        <w:t>Agnaldo Perugini</w:t>
      </w:r>
    </w:p>
    <w:p w:rsidR="00514C0E" w:rsidRPr="00DD63A9" w:rsidRDefault="00514C0E" w:rsidP="00514C0E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514C0E" w:rsidRPr="00DD63A9" w:rsidRDefault="00514C0E" w:rsidP="00514C0E">
      <w:pPr>
        <w:pStyle w:val="SemEspaamento"/>
        <w:jc w:val="center"/>
      </w:pPr>
    </w:p>
    <w:p w:rsidR="00514C0E" w:rsidRPr="00DD63A9" w:rsidRDefault="00514C0E" w:rsidP="00514C0E">
      <w:pPr>
        <w:pStyle w:val="SemEspaamento"/>
        <w:jc w:val="center"/>
      </w:pPr>
    </w:p>
    <w:p w:rsidR="00514C0E" w:rsidRPr="00DD63A9" w:rsidRDefault="00514C0E" w:rsidP="00514C0E">
      <w:pPr>
        <w:pStyle w:val="SemEspaamento"/>
        <w:jc w:val="center"/>
      </w:pPr>
      <w:r w:rsidRPr="00DD63A9">
        <w:t>Vagner Márcio de Souza</w:t>
      </w:r>
    </w:p>
    <w:p w:rsidR="00514C0E" w:rsidRDefault="00514C0E" w:rsidP="00514C0E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C94212" w:rsidRDefault="00C94212" w:rsidP="00C94212">
      <w:pPr>
        <w:jc w:val="center"/>
        <w:rPr>
          <w:b/>
        </w:rPr>
      </w:pPr>
    </w:p>
    <w:sectPr w:rsidR="00C94212" w:rsidSect="00381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AB" w:rsidRDefault="00BC3FAB" w:rsidP="00FE475D">
      <w:r>
        <w:separator/>
      </w:r>
    </w:p>
  </w:endnote>
  <w:endnote w:type="continuationSeparator" w:id="1">
    <w:p w:rsidR="00BC3FAB" w:rsidRDefault="00BC3FA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06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C3F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3F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C3F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F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AB" w:rsidRDefault="00BC3FAB" w:rsidP="00FE475D">
      <w:r>
        <w:separator/>
      </w:r>
    </w:p>
  </w:footnote>
  <w:footnote w:type="continuationSeparator" w:id="1">
    <w:p w:rsidR="00BC3FAB" w:rsidRDefault="00BC3FA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F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06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2069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C3FA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C3F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F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268"/>
    <w:multiLevelType w:val="hybridMultilevel"/>
    <w:tmpl w:val="5AA60858"/>
    <w:lvl w:ilvl="0" w:tplc="DFC07328">
      <w:start w:val="1"/>
      <w:numFmt w:val="lowerLetter"/>
      <w:lvlText w:val="%1)"/>
      <w:lvlJc w:val="left"/>
      <w:pPr>
        <w:ind w:left="354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C2C155F"/>
    <w:multiLevelType w:val="hybridMultilevel"/>
    <w:tmpl w:val="C52484BE"/>
    <w:lvl w:ilvl="0" w:tplc="478E7464">
      <w:start w:val="1"/>
      <w:numFmt w:val="lowerLetter"/>
      <w:lvlText w:val="%1)"/>
      <w:lvlJc w:val="left"/>
      <w:pPr>
        <w:ind w:left="354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0698"/>
    <w:rsid w:val="00217FD1"/>
    <w:rsid w:val="00291B86"/>
    <w:rsid w:val="003776C3"/>
    <w:rsid w:val="003812EC"/>
    <w:rsid w:val="003C5C1B"/>
    <w:rsid w:val="003E4AA6"/>
    <w:rsid w:val="004A45DE"/>
    <w:rsid w:val="00514C0E"/>
    <w:rsid w:val="00531B7E"/>
    <w:rsid w:val="00561F5A"/>
    <w:rsid w:val="005B3E89"/>
    <w:rsid w:val="006C3FC6"/>
    <w:rsid w:val="007076AC"/>
    <w:rsid w:val="00761A8C"/>
    <w:rsid w:val="00814045"/>
    <w:rsid w:val="00874F4E"/>
    <w:rsid w:val="008D38BD"/>
    <w:rsid w:val="00920AA9"/>
    <w:rsid w:val="00A63554"/>
    <w:rsid w:val="00AF09C1"/>
    <w:rsid w:val="00BC3FAB"/>
    <w:rsid w:val="00C94212"/>
    <w:rsid w:val="00CE3E8F"/>
    <w:rsid w:val="00D02588"/>
    <w:rsid w:val="00D05C42"/>
    <w:rsid w:val="00D250BC"/>
    <w:rsid w:val="00DC3901"/>
    <w:rsid w:val="00E5239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61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61F5A"/>
    <w:pPr>
      <w:ind w:left="720"/>
      <w:contextualSpacing/>
    </w:pPr>
  </w:style>
  <w:style w:type="paragraph" w:styleId="SemEspaamento">
    <w:name w:val="No Spacing"/>
    <w:uiPriority w:val="1"/>
    <w:qFormat/>
    <w:rsid w:val="0051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2016-03-08T15:27:00Z</cp:lastPrinted>
  <dcterms:created xsi:type="dcterms:W3CDTF">2017-01-03T16:50:00Z</dcterms:created>
  <dcterms:modified xsi:type="dcterms:W3CDTF">2017-01-03T16:50:00Z</dcterms:modified>
</cp:coreProperties>
</file>