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B9" w:rsidRPr="00365FDC" w:rsidRDefault="00DF5525" w:rsidP="00B46CB9">
      <w:pPr>
        <w:ind w:left="2835"/>
        <w:rPr>
          <w:b/>
          <w:color w:val="000000"/>
          <w:sz w:val="23"/>
          <w:szCs w:val="23"/>
        </w:rPr>
      </w:pPr>
      <w:r w:rsidRPr="00365FDC">
        <w:rPr>
          <w:b/>
          <w:color w:val="000000"/>
          <w:sz w:val="23"/>
          <w:szCs w:val="23"/>
        </w:rPr>
        <w:t xml:space="preserve">LEI Nº </w:t>
      </w:r>
      <w:r w:rsidR="00365FDC" w:rsidRPr="00365FDC">
        <w:rPr>
          <w:b/>
          <w:color w:val="000000"/>
          <w:sz w:val="23"/>
          <w:szCs w:val="23"/>
        </w:rPr>
        <w:t>5775</w:t>
      </w:r>
      <w:r w:rsidR="00B46CB9" w:rsidRPr="00365FDC">
        <w:rPr>
          <w:b/>
          <w:color w:val="000000"/>
          <w:sz w:val="23"/>
          <w:szCs w:val="23"/>
        </w:rPr>
        <w:t>/16</w:t>
      </w:r>
    </w:p>
    <w:p w:rsidR="00B46CB9" w:rsidRPr="00DF5525" w:rsidRDefault="00B46CB9" w:rsidP="00B46CB9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F5525" w:rsidRPr="00DF5525" w:rsidRDefault="00DF5525" w:rsidP="00DF5525">
      <w:pPr>
        <w:ind w:left="2835"/>
        <w:jc w:val="both"/>
        <w:rPr>
          <w:b/>
          <w:sz w:val="23"/>
          <w:szCs w:val="23"/>
        </w:rPr>
      </w:pPr>
      <w:r w:rsidRPr="00DF5525">
        <w:rPr>
          <w:b/>
          <w:sz w:val="23"/>
          <w:szCs w:val="23"/>
        </w:rPr>
        <w:t>AUTORIZA O LEILÃO DO IMÓVEL SITUADO NO LOTEAMENTO JARDIM CALIFÓRNIA, MEDIANTE CONCORRÊNCIA PÚBLICA E DÁ OUTRAS PROVIDÊNCIAS.</w:t>
      </w:r>
    </w:p>
    <w:p w:rsidR="00DF5525" w:rsidRPr="00DF5525" w:rsidRDefault="00DF5525" w:rsidP="00DF5525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</w:p>
    <w:p w:rsidR="00DF5525" w:rsidRPr="000B32C0" w:rsidRDefault="00DF5525" w:rsidP="00DF5525">
      <w:pPr>
        <w:ind w:left="2835"/>
        <w:rPr>
          <w:b/>
          <w:bCs/>
          <w:sz w:val="20"/>
          <w:szCs w:val="20"/>
        </w:rPr>
      </w:pPr>
      <w:r w:rsidRPr="000B32C0">
        <w:rPr>
          <w:b/>
          <w:bCs/>
          <w:sz w:val="20"/>
          <w:szCs w:val="20"/>
        </w:rPr>
        <w:t>Autor: Poder Executivo</w:t>
      </w:r>
    </w:p>
    <w:p w:rsidR="00DF5525" w:rsidRPr="00DF5525" w:rsidRDefault="00DF5525" w:rsidP="00DF5525">
      <w:pPr>
        <w:spacing w:line="283" w:lineRule="auto"/>
        <w:ind w:left="3118"/>
        <w:rPr>
          <w:b/>
          <w:color w:val="000000"/>
          <w:sz w:val="20"/>
          <w:szCs w:val="20"/>
        </w:rPr>
      </w:pPr>
    </w:p>
    <w:p w:rsidR="00DF5525" w:rsidRPr="00DF5525" w:rsidRDefault="00DF5525" w:rsidP="00DF5525">
      <w:pPr>
        <w:ind w:firstLine="2835"/>
        <w:jc w:val="both"/>
        <w:rPr>
          <w:sz w:val="23"/>
          <w:szCs w:val="23"/>
        </w:rPr>
      </w:pPr>
      <w:r w:rsidRPr="00DF5525"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DF5525" w:rsidRPr="00DF5525" w:rsidRDefault="00DF5525" w:rsidP="00DF5525">
      <w:pPr>
        <w:ind w:firstLine="3118"/>
        <w:jc w:val="both"/>
        <w:rPr>
          <w:b/>
          <w:sz w:val="20"/>
          <w:szCs w:val="20"/>
        </w:rPr>
      </w:pPr>
    </w:p>
    <w:p w:rsidR="00DF5525" w:rsidRPr="00DF5525" w:rsidRDefault="00DF5525" w:rsidP="00DF5525">
      <w:pPr>
        <w:ind w:firstLine="2835"/>
        <w:jc w:val="both"/>
        <w:rPr>
          <w:sz w:val="23"/>
          <w:szCs w:val="23"/>
        </w:rPr>
      </w:pPr>
      <w:r w:rsidRPr="00DF5525">
        <w:rPr>
          <w:b/>
          <w:sz w:val="23"/>
          <w:szCs w:val="23"/>
        </w:rPr>
        <w:t xml:space="preserve">Art. 1º </w:t>
      </w:r>
      <w:r w:rsidRPr="00DF5525">
        <w:rPr>
          <w:sz w:val="23"/>
          <w:szCs w:val="23"/>
        </w:rPr>
        <w:t xml:space="preserve">Fica o Chefe do Poder Executivo autorizado a alienar a área de 682,85 m² (seiscentos e oitenta e dois vírgula oitenta e cinco metros quadrados), imóvel situado no Loteamento Califórnia, sendo uma faixa remanescente de servidão desativada, que foi incorporada ao Loteamento ficando com área pública. </w:t>
      </w:r>
    </w:p>
    <w:p w:rsidR="00DF5525" w:rsidRPr="00DF5525" w:rsidRDefault="00DF5525" w:rsidP="00DF5525">
      <w:pPr>
        <w:ind w:firstLine="2835"/>
        <w:jc w:val="both"/>
        <w:rPr>
          <w:sz w:val="20"/>
          <w:szCs w:val="20"/>
        </w:rPr>
      </w:pPr>
    </w:p>
    <w:p w:rsidR="00DF5525" w:rsidRPr="00DF5525" w:rsidRDefault="00DF5525" w:rsidP="00DF5525">
      <w:pPr>
        <w:ind w:firstLine="2835"/>
        <w:jc w:val="both"/>
        <w:rPr>
          <w:sz w:val="23"/>
          <w:szCs w:val="23"/>
        </w:rPr>
      </w:pPr>
      <w:r w:rsidRPr="00DF5525">
        <w:rPr>
          <w:b/>
          <w:sz w:val="23"/>
          <w:szCs w:val="23"/>
        </w:rPr>
        <w:t>Parágrafo único.</w:t>
      </w:r>
      <w:r w:rsidRPr="00DF5525">
        <w:rPr>
          <w:sz w:val="23"/>
          <w:szCs w:val="23"/>
        </w:rPr>
        <w:t xml:space="preserve"> A área tem a seguinte descrição: inicia no ponto “A”, junto à interseção das divisas de sucessores de Anésio Delfino do Carmo e “Área de Servidão”, deste ponto segue dividindo com a referida Área de Servidão, numa distância de 7,00 m, até encontrar as divisas do lote n. 08, da Quadra “B”, (ponto “B”); deste ponto faz canto à direita e segue dividindo com fundos para os lotes 8, 7, 5, 4, 3, 2 e 1, da Quadra “B”, numa distância total de 97,55 m, até encontrar a Área Verde (Ponto “C”); deste ponto faz canto à direita e segue dividindo com a referida Área Verde, numa distância de 7,00 m, até encontrar as divisas de sucessores de Anésio Delfino do Carmo (Ponto “D”);deste ponto faz canto à direita e segue dividindo com o referido confrontante, numa distância de 97,55 m, até encontrar o Ponto “A”, onde teve início a finda esta descrição.</w:t>
      </w:r>
    </w:p>
    <w:p w:rsidR="00DF5525" w:rsidRPr="00DF5525" w:rsidRDefault="00DF5525" w:rsidP="00DF5525">
      <w:pPr>
        <w:ind w:firstLine="2835"/>
        <w:jc w:val="both"/>
        <w:rPr>
          <w:sz w:val="20"/>
          <w:szCs w:val="20"/>
        </w:rPr>
      </w:pPr>
    </w:p>
    <w:p w:rsidR="00DF5525" w:rsidRPr="00DF5525" w:rsidRDefault="00DF5525" w:rsidP="00DF5525">
      <w:pPr>
        <w:ind w:firstLine="2835"/>
        <w:jc w:val="both"/>
        <w:rPr>
          <w:sz w:val="23"/>
          <w:szCs w:val="23"/>
        </w:rPr>
      </w:pPr>
      <w:r w:rsidRPr="00DF5525">
        <w:rPr>
          <w:b/>
          <w:sz w:val="23"/>
          <w:szCs w:val="23"/>
        </w:rPr>
        <w:t>Art. 2º</w:t>
      </w:r>
      <w:r w:rsidRPr="00DF5525">
        <w:rPr>
          <w:sz w:val="23"/>
          <w:szCs w:val="23"/>
        </w:rPr>
        <w:t xml:space="preserve"> A área será alienada pelo valor mínimo de R$ 291.000,00 (duzentos e noventa e um mil reais), conforme Laudo de Avaliação que faz parte integrante desta Lei.</w:t>
      </w:r>
    </w:p>
    <w:p w:rsidR="00DF5525" w:rsidRPr="00DF5525" w:rsidRDefault="00DF5525" w:rsidP="00DF5525">
      <w:pPr>
        <w:ind w:firstLine="2835"/>
        <w:jc w:val="both"/>
        <w:rPr>
          <w:sz w:val="20"/>
          <w:szCs w:val="20"/>
        </w:rPr>
      </w:pPr>
    </w:p>
    <w:p w:rsidR="00DF5525" w:rsidRPr="00DF5525" w:rsidRDefault="00DF5525" w:rsidP="00DF5525">
      <w:pPr>
        <w:ind w:firstLine="2835"/>
        <w:jc w:val="both"/>
        <w:rPr>
          <w:sz w:val="23"/>
          <w:szCs w:val="23"/>
        </w:rPr>
      </w:pPr>
      <w:r w:rsidRPr="00DF5525">
        <w:rPr>
          <w:b/>
          <w:sz w:val="23"/>
          <w:szCs w:val="23"/>
        </w:rPr>
        <w:t>Art. 3º</w:t>
      </w:r>
      <w:r w:rsidRPr="00DF5525">
        <w:rPr>
          <w:sz w:val="23"/>
          <w:szCs w:val="23"/>
        </w:rPr>
        <w:t xml:space="preserve"> Ficam autorizadas as providências devidas no sentido de proceder à abertura de matrícula do imóvel junto ao Cartório de Registro de Imóveis da Comarca de Pouso Alegre.</w:t>
      </w:r>
    </w:p>
    <w:p w:rsidR="00DF5525" w:rsidRPr="00DF5525" w:rsidRDefault="00DF5525" w:rsidP="00DF5525">
      <w:pPr>
        <w:ind w:firstLine="2835"/>
        <w:jc w:val="both"/>
        <w:rPr>
          <w:sz w:val="20"/>
          <w:szCs w:val="20"/>
        </w:rPr>
      </w:pPr>
    </w:p>
    <w:p w:rsidR="00DF5525" w:rsidRPr="00DF5525" w:rsidRDefault="00DF5525" w:rsidP="00DF5525">
      <w:pPr>
        <w:ind w:firstLine="2835"/>
        <w:jc w:val="both"/>
        <w:rPr>
          <w:sz w:val="23"/>
          <w:szCs w:val="23"/>
        </w:rPr>
      </w:pPr>
      <w:r w:rsidRPr="00DF5525">
        <w:rPr>
          <w:b/>
          <w:sz w:val="23"/>
          <w:szCs w:val="23"/>
        </w:rPr>
        <w:t>Art. 4º</w:t>
      </w:r>
      <w:r w:rsidRPr="00DF5525">
        <w:rPr>
          <w:sz w:val="23"/>
          <w:szCs w:val="23"/>
        </w:rPr>
        <w:t xml:space="preserve"> Os recursos oriundos desta Lei serão consignados na dotação orçamentária nº 02.07.09.12.365.0005.1221.44.90.51 – Contrapartida da construção do Prédio da Proinfância no Bairro São João – Secretaria Municipal de Educação.</w:t>
      </w:r>
    </w:p>
    <w:p w:rsidR="00DF5525" w:rsidRPr="00DF5525" w:rsidRDefault="00DF5525" w:rsidP="00DF5525">
      <w:pPr>
        <w:ind w:firstLine="2835"/>
        <w:jc w:val="both"/>
        <w:rPr>
          <w:sz w:val="20"/>
          <w:szCs w:val="20"/>
        </w:rPr>
      </w:pPr>
    </w:p>
    <w:p w:rsidR="009C4EF0" w:rsidRPr="00DF5525" w:rsidRDefault="00DF5525" w:rsidP="00DF5525">
      <w:pPr>
        <w:ind w:firstLine="2835"/>
        <w:jc w:val="both"/>
        <w:rPr>
          <w:sz w:val="23"/>
          <w:szCs w:val="23"/>
        </w:rPr>
      </w:pPr>
      <w:r w:rsidRPr="00DF5525">
        <w:rPr>
          <w:b/>
          <w:sz w:val="23"/>
          <w:szCs w:val="23"/>
        </w:rPr>
        <w:t>Art. 5º</w:t>
      </w:r>
      <w:r w:rsidRPr="00DF5525">
        <w:rPr>
          <w:sz w:val="23"/>
          <w:szCs w:val="23"/>
        </w:rPr>
        <w:t xml:space="preserve"> Revogadas as disposições em contrário, esta Lei entra em vigor na data de sua publicação.</w:t>
      </w: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  <w:sz w:val="20"/>
          <w:szCs w:val="20"/>
        </w:rPr>
      </w:pPr>
    </w:p>
    <w:p w:rsidR="00376DDA" w:rsidRPr="00DF5525" w:rsidRDefault="00365FDC" w:rsidP="00376DDA">
      <w:pPr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Prefeitu</w:t>
      </w:r>
      <w:r w:rsidR="00376DDA" w:rsidRPr="00DF5525">
        <w:rPr>
          <w:color w:val="000000"/>
          <w:sz w:val="23"/>
          <w:szCs w:val="23"/>
        </w:rPr>
        <w:t>ra Municipal de Pouso Alegre, 2</w:t>
      </w:r>
      <w:r>
        <w:rPr>
          <w:color w:val="000000"/>
          <w:sz w:val="23"/>
          <w:szCs w:val="23"/>
        </w:rPr>
        <w:t>7</w:t>
      </w:r>
      <w:r w:rsidR="00376DDA" w:rsidRPr="00DF5525">
        <w:rPr>
          <w:color w:val="000000"/>
          <w:sz w:val="23"/>
          <w:szCs w:val="23"/>
        </w:rPr>
        <w:t xml:space="preserve"> de Dezembro de 2016.</w:t>
      </w:r>
    </w:p>
    <w:p w:rsidR="00365FDC" w:rsidRDefault="00365FDC" w:rsidP="00365FDC">
      <w:pPr>
        <w:pStyle w:val="SemEspaamento"/>
        <w:jc w:val="center"/>
        <w:sectPr w:rsidR="00365FDC" w:rsidSect="00DF55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552" w:right="1701" w:bottom="568" w:left="1701" w:header="567" w:footer="851" w:gutter="0"/>
          <w:cols w:space="708"/>
          <w:docGrid w:linePitch="360"/>
        </w:sectPr>
      </w:pPr>
    </w:p>
    <w:p w:rsidR="00365FDC" w:rsidRDefault="00365FDC" w:rsidP="00365FDC">
      <w:pPr>
        <w:pStyle w:val="SemEspaamento"/>
        <w:jc w:val="center"/>
      </w:pPr>
    </w:p>
    <w:p w:rsidR="00365FDC" w:rsidRDefault="00365FDC" w:rsidP="00365FDC">
      <w:pPr>
        <w:pStyle w:val="SemEspaamento"/>
        <w:jc w:val="center"/>
      </w:pPr>
    </w:p>
    <w:p w:rsidR="00365FDC" w:rsidRPr="00365FDC" w:rsidRDefault="00365FDC" w:rsidP="00365FDC">
      <w:pPr>
        <w:pStyle w:val="SemEspaamento"/>
        <w:jc w:val="center"/>
        <w:rPr>
          <w:sz w:val="23"/>
          <w:szCs w:val="23"/>
        </w:rPr>
      </w:pPr>
      <w:r w:rsidRPr="00365FDC">
        <w:rPr>
          <w:sz w:val="23"/>
          <w:szCs w:val="23"/>
        </w:rPr>
        <w:t>Agnaldo Perugini</w:t>
      </w:r>
    </w:p>
    <w:p w:rsidR="00365FDC" w:rsidRPr="00DD63A9" w:rsidRDefault="00365FDC" w:rsidP="00365FDC">
      <w:pPr>
        <w:pStyle w:val="SemEspaamento"/>
        <w:jc w:val="center"/>
        <w:rPr>
          <w:sz w:val="20"/>
          <w:szCs w:val="20"/>
        </w:rPr>
      </w:pPr>
      <w:r w:rsidRPr="00DD63A9">
        <w:rPr>
          <w:sz w:val="20"/>
          <w:szCs w:val="20"/>
        </w:rPr>
        <w:t>PREFEITO MUNICIPAL</w:t>
      </w:r>
    </w:p>
    <w:p w:rsidR="00365FDC" w:rsidRDefault="00365FDC" w:rsidP="00365FDC">
      <w:pPr>
        <w:pStyle w:val="SemEspaamento"/>
        <w:jc w:val="center"/>
      </w:pPr>
    </w:p>
    <w:p w:rsidR="00365FDC" w:rsidRDefault="00365FDC" w:rsidP="00365FDC">
      <w:pPr>
        <w:pStyle w:val="SemEspaamento"/>
        <w:jc w:val="center"/>
      </w:pPr>
    </w:p>
    <w:p w:rsidR="00365FDC" w:rsidRPr="00DD63A9" w:rsidRDefault="00365FDC" w:rsidP="00365FDC">
      <w:pPr>
        <w:pStyle w:val="SemEspaamento"/>
        <w:jc w:val="center"/>
      </w:pPr>
    </w:p>
    <w:p w:rsidR="00365FDC" w:rsidRPr="00365FDC" w:rsidRDefault="00365FDC" w:rsidP="00365FDC">
      <w:pPr>
        <w:pStyle w:val="SemEspaamento"/>
        <w:jc w:val="center"/>
        <w:rPr>
          <w:sz w:val="23"/>
          <w:szCs w:val="23"/>
        </w:rPr>
      </w:pPr>
    </w:p>
    <w:p w:rsidR="00365FDC" w:rsidRPr="00365FDC" w:rsidRDefault="00365FDC" w:rsidP="00365FDC">
      <w:pPr>
        <w:pStyle w:val="SemEspaamento"/>
        <w:jc w:val="center"/>
        <w:rPr>
          <w:sz w:val="23"/>
          <w:szCs w:val="23"/>
        </w:rPr>
      </w:pPr>
      <w:r w:rsidRPr="00365FDC">
        <w:rPr>
          <w:sz w:val="23"/>
          <w:szCs w:val="23"/>
        </w:rPr>
        <w:t>Vagner Márcio de Souza</w:t>
      </w:r>
    </w:p>
    <w:p w:rsidR="00C94212" w:rsidRPr="00365FDC" w:rsidRDefault="00365FDC" w:rsidP="00365FDC">
      <w:pPr>
        <w:pStyle w:val="SemEspaamento"/>
        <w:jc w:val="center"/>
        <w:rPr>
          <w:color w:val="000000"/>
        </w:rPr>
      </w:pPr>
      <w:r w:rsidRPr="00656CBE">
        <w:rPr>
          <w:sz w:val="20"/>
          <w:szCs w:val="20"/>
        </w:rPr>
        <w:t>CHEFE DE GABINETE</w:t>
      </w:r>
    </w:p>
    <w:p w:rsidR="00365FDC" w:rsidRPr="00365FDC" w:rsidRDefault="00365FDC">
      <w:pPr>
        <w:pStyle w:val="SemEspaamento"/>
        <w:jc w:val="center"/>
        <w:rPr>
          <w:color w:val="000000"/>
        </w:rPr>
      </w:pPr>
    </w:p>
    <w:sectPr w:rsidR="00365FDC" w:rsidRPr="00365FDC" w:rsidSect="00365FDC">
      <w:type w:val="continuous"/>
      <w:pgSz w:w="11906" w:h="16838"/>
      <w:pgMar w:top="2552" w:right="1701" w:bottom="568" w:left="1701" w:header="567" w:footer="851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3E1" w:rsidRDefault="00E563E1" w:rsidP="00FE475D">
      <w:r>
        <w:separator/>
      </w:r>
    </w:p>
  </w:endnote>
  <w:endnote w:type="continuationSeparator" w:id="1">
    <w:p w:rsidR="00E563E1" w:rsidRDefault="00E563E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C10F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563E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563E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563E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563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3E1" w:rsidRDefault="00E563E1" w:rsidP="00FE475D">
      <w:r>
        <w:separator/>
      </w:r>
    </w:p>
  </w:footnote>
  <w:footnote w:type="continuationSeparator" w:id="1">
    <w:p w:rsidR="00E563E1" w:rsidRDefault="00E563E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563E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C10F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C10F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E563E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563E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563E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87782"/>
    <w:multiLevelType w:val="hybridMultilevel"/>
    <w:tmpl w:val="6FA81BCC"/>
    <w:lvl w:ilvl="0" w:tplc="5DF27D0A">
      <w:start w:val="1"/>
      <w:numFmt w:val="lowerLetter"/>
      <w:lvlText w:val="%1)"/>
      <w:lvlJc w:val="left"/>
      <w:pPr>
        <w:ind w:left="34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8" w:hanging="360"/>
      </w:pPr>
    </w:lvl>
    <w:lvl w:ilvl="2" w:tplc="0416001B" w:tentative="1">
      <w:start w:val="1"/>
      <w:numFmt w:val="lowerRoman"/>
      <w:lvlText w:val="%3."/>
      <w:lvlJc w:val="right"/>
      <w:pPr>
        <w:ind w:left="4918" w:hanging="180"/>
      </w:pPr>
    </w:lvl>
    <w:lvl w:ilvl="3" w:tplc="0416000F" w:tentative="1">
      <w:start w:val="1"/>
      <w:numFmt w:val="decimal"/>
      <w:lvlText w:val="%4."/>
      <w:lvlJc w:val="left"/>
      <w:pPr>
        <w:ind w:left="5638" w:hanging="360"/>
      </w:pPr>
    </w:lvl>
    <w:lvl w:ilvl="4" w:tplc="04160019" w:tentative="1">
      <w:start w:val="1"/>
      <w:numFmt w:val="lowerLetter"/>
      <w:lvlText w:val="%5."/>
      <w:lvlJc w:val="left"/>
      <w:pPr>
        <w:ind w:left="6358" w:hanging="360"/>
      </w:pPr>
    </w:lvl>
    <w:lvl w:ilvl="5" w:tplc="0416001B" w:tentative="1">
      <w:start w:val="1"/>
      <w:numFmt w:val="lowerRoman"/>
      <w:lvlText w:val="%6."/>
      <w:lvlJc w:val="right"/>
      <w:pPr>
        <w:ind w:left="7078" w:hanging="180"/>
      </w:pPr>
    </w:lvl>
    <w:lvl w:ilvl="6" w:tplc="0416000F" w:tentative="1">
      <w:start w:val="1"/>
      <w:numFmt w:val="decimal"/>
      <w:lvlText w:val="%7."/>
      <w:lvlJc w:val="left"/>
      <w:pPr>
        <w:ind w:left="7798" w:hanging="360"/>
      </w:pPr>
    </w:lvl>
    <w:lvl w:ilvl="7" w:tplc="04160019" w:tentative="1">
      <w:start w:val="1"/>
      <w:numFmt w:val="lowerLetter"/>
      <w:lvlText w:val="%8."/>
      <w:lvlJc w:val="left"/>
      <w:pPr>
        <w:ind w:left="8518" w:hanging="360"/>
      </w:pPr>
    </w:lvl>
    <w:lvl w:ilvl="8" w:tplc="0416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4B8D1FEB"/>
    <w:multiLevelType w:val="hybridMultilevel"/>
    <w:tmpl w:val="A8820CB4"/>
    <w:lvl w:ilvl="0" w:tplc="1A9AC720">
      <w:start w:val="1"/>
      <w:numFmt w:val="lowerLetter"/>
      <w:lvlText w:val="%1)"/>
      <w:lvlJc w:val="left"/>
      <w:pPr>
        <w:ind w:left="34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8" w:hanging="360"/>
      </w:pPr>
    </w:lvl>
    <w:lvl w:ilvl="2" w:tplc="0416001B" w:tentative="1">
      <w:start w:val="1"/>
      <w:numFmt w:val="lowerRoman"/>
      <w:lvlText w:val="%3."/>
      <w:lvlJc w:val="right"/>
      <w:pPr>
        <w:ind w:left="4918" w:hanging="180"/>
      </w:pPr>
    </w:lvl>
    <w:lvl w:ilvl="3" w:tplc="0416000F" w:tentative="1">
      <w:start w:val="1"/>
      <w:numFmt w:val="decimal"/>
      <w:lvlText w:val="%4."/>
      <w:lvlJc w:val="left"/>
      <w:pPr>
        <w:ind w:left="5638" w:hanging="360"/>
      </w:pPr>
    </w:lvl>
    <w:lvl w:ilvl="4" w:tplc="04160019" w:tentative="1">
      <w:start w:val="1"/>
      <w:numFmt w:val="lowerLetter"/>
      <w:lvlText w:val="%5."/>
      <w:lvlJc w:val="left"/>
      <w:pPr>
        <w:ind w:left="6358" w:hanging="360"/>
      </w:pPr>
    </w:lvl>
    <w:lvl w:ilvl="5" w:tplc="0416001B" w:tentative="1">
      <w:start w:val="1"/>
      <w:numFmt w:val="lowerRoman"/>
      <w:lvlText w:val="%6."/>
      <w:lvlJc w:val="right"/>
      <w:pPr>
        <w:ind w:left="7078" w:hanging="180"/>
      </w:pPr>
    </w:lvl>
    <w:lvl w:ilvl="6" w:tplc="0416000F" w:tentative="1">
      <w:start w:val="1"/>
      <w:numFmt w:val="decimal"/>
      <w:lvlText w:val="%7."/>
      <w:lvlJc w:val="left"/>
      <w:pPr>
        <w:ind w:left="7798" w:hanging="360"/>
      </w:pPr>
    </w:lvl>
    <w:lvl w:ilvl="7" w:tplc="04160019" w:tentative="1">
      <w:start w:val="1"/>
      <w:numFmt w:val="lowerLetter"/>
      <w:lvlText w:val="%8."/>
      <w:lvlJc w:val="left"/>
      <w:pPr>
        <w:ind w:left="8518" w:hanging="360"/>
      </w:pPr>
    </w:lvl>
    <w:lvl w:ilvl="8" w:tplc="0416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">
    <w:nsid w:val="622E3D43"/>
    <w:multiLevelType w:val="hybridMultilevel"/>
    <w:tmpl w:val="E34EC18A"/>
    <w:lvl w:ilvl="0" w:tplc="F020848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66BD320B"/>
    <w:multiLevelType w:val="hybridMultilevel"/>
    <w:tmpl w:val="5250468E"/>
    <w:lvl w:ilvl="0" w:tplc="1B66993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8011207"/>
    <w:multiLevelType w:val="hybridMultilevel"/>
    <w:tmpl w:val="73A03A68"/>
    <w:lvl w:ilvl="0" w:tplc="789C904E">
      <w:start w:val="1"/>
      <w:numFmt w:val="lowerLetter"/>
      <w:lvlText w:val="%1)"/>
      <w:lvlJc w:val="left"/>
      <w:pPr>
        <w:ind w:left="34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8" w:hanging="360"/>
      </w:pPr>
    </w:lvl>
    <w:lvl w:ilvl="2" w:tplc="0416001B" w:tentative="1">
      <w:start w:val="1"/>
      <w:numFmt w:val="lowerRoman"/>
      <w:lvlText w:val="%3."/>
      <w:lvlJc w:val="right"/>
      <w:pPr>
        <w:ind w:left="4918" w:hanging="180"/>
      </w:pPr>
    </w:lvl>
    <w:lvl w:ilvl="3" w:tplc="0416000F" w:tentative="1">
      <w:start w:val="1"/>
      <w:numFmt w:val="decimal"/>
      <w:lvlText w:val="%4."/>
      <w:lvlJc w:val="left"/>
      <w:pPr>
        <w:ind w:left="5638" w:hanging="360"/>
      </w:pPr>
    </w:lvl>
    <w:lvl w:ilvl="4" w:tplc="04160019" w:tentative="1">
      <w:start w:val="1"/>
      <w:numFmt w:val="lowerLetter"/>
      <w:lvlText w:val="%5."/>
      <w:lvlJc w:val="left"/>
      <w:pPr>
        <w:ind w:left="6358" w:hanging="360"/>
      </w:pPr>
    </w:lvl>
    <w:lvl w:ilvl="5" w:tplc="0416001B" w:tentative="1">
      <w:start w:val="1"/>
      <w:numFmt w:val="lowerRoman"/>
      <w:lvlText w:val="%6."/>
      <w:lvlJc w:val="right"/>
      <w:pPr>
        <w:ind w:left="7078" w:hanging="180"/>
      </w:pPr>
    </w:lvl>
    <w:lvl w:ilvl="6" w:tplc="0416000F" w:tentative="1">
      <w:start w:val="1"/>
      <w:numFmt w:val="decimal"/>
      <w:lvlText w:val="%7."/>
      <w:lvlJc w:val="left"/>
      <w:pPr>
        <w:ind w:left="7798" w:hanging="360"/>
      </w:pPr>
    </w:lvl>
    <w:lvl w:ilvl="7" w:tplc="04160019" w:tentative="1">
      <w:start w:val="1"/>
      <w:numFmt w:val="lowerLetter"/>
      <w:lvlText w:val="%8."/>
      <w:lvlJc w:val="left"/>
      <w:pPr>
        <w:ind w:left="8518" w:hanging="360"/>
      </w:pPr>
    </w:lvl>
    <w:lvl w:ilvl="8" w:tplc="0416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5">
    <w:nsid w:val="7B2E6E98"/>
    <w:multiLevelType w:val="hybridMultilevel"/>
    <w:tmpl w:val="B42CB0C8"/>
    <w:lvl w:ilvl="0" w:tplc="B606B5D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B32C0"/>
    <w:rsid w:val="000E7732"/>
    <w:rsid w:val="001401C1"/>
    <w:rsid w:val="001E2DA4"/>
    <w:rsid w:val="002028CA"/>
    <w:rsid w:val="00217FD1"/>
    <w:rsid w:val="00291B86"/>
    <w:rsid w:val="00365FDC"/>
    <w:rsid w:val="00376DDA"/>
    <w:rsid w:val="003776C3"/>
    <w:rsid w:val="0037792F"/>
    <w:rsid w:val="00382008"/>
    <w:rsid w:val="004A45DE"/>
    <w:rsid w:val="0051717C"/>
    <w:rsid w:val="00535974"/>
    <w:rsid w:val="00554B43"/>
    <w:rsid w:val="005D128F"/>
    <w:rsid w:val="005E688E"/>
    <w:rsid w:val="00630295"/>
    <w:rsid w:val="006C3FC6"/>
    <w:rsid w:val="007076AC"/>
    <w:rsid w:val="00761A8C"/>
    <w:rsid w:val="007D7DFF"/>
    <w:rsid w:val="008004A6"/>
    <w:rsid w:val="008149D3"/>
    <w:rsid w:val="00865C35"/>
    <w:rsid w:val="008D2550"/>
    <w:rsid w:val="00920AA9"/>
    <w:rsid w:val="00930F93"/>
    <w:rsid w:val="00961ABD"/>
    <w:rsid w:val="00985E82"/>
    <w:rsid w:val="009B0794"/>
    <w:rsid w:val="009B557A"/>
    <w:rsid w:val="009C10F6"/>
    <w:rsid w:val="009C4EF0"/>
    <w:rsid w:val="00A06696"/>
    <w:rsid w:val="00A2319B"/>
    <w:rsid w:val="00A3140E"/>
    <w:rsid w:val="00A72F8D"/>
    <w:rsid w:val="00AF09C1"/>
    <w:rsid w:val="00B46CB9"/>
    <w:rsid w:val="00B96661"/>
    <w:rsid w:val="00C22DCC"/>
    <w:rsid w:val="00C94212"/>
    <w:rsid w:val="00D250BC"/>
    <w:rsid w:val="00DB2AD1"/>
    <w:rsid w:val="00DC3901"/>
    <w:rsid w:val="00DC7C97"/>
    <w:rsid w:val="00DE3CE4"/>
    <w:rsid w:val="00DF5525"/>
    <w:rsid w:val="00E20B29"/>
    <w:rsid w:val="00E563E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76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2">
    <w:name w:val="Estilo2"/>
    <w:basedOn w:val="Normal"/>
    <w:rsid w:val="00B46CB9"/>
    <w:pPr>
      <w:spacing w:after="120" w:line="360" w:lineRule="auto"/>
      <w:ind w:firstLine="3456"/>
      <w:jc w:val="both"/>
    </w:pPr>
    <w:rPr>
      <w:rFonts w:ascii="Arial" w:eastAsia="Arial" w:hAnsi="Arial" w:cs="Arial"/>
      <w:sz w:val="22"/>
      <w:szCs w:val="20"/>
      <w:lang w:eastAsia="pt-BR"/>
    </w:rPr>
  </w:style>
  <w:style w:type="paragraph" w:customStyle="1" w:styleId="Recuodecorpodetexto1">
    <w:name w:val="Recuo de corpo de texto1"/>
    <w:basedOn w:val="Normal"/>
    <w:rsid w:val="00B46CB9"/>
    <w:pPr>
      <w:spacing w:after="120"/>
      <w:ind w:left="283"/>
    </w:pPr>
    <w:rPr>
      <w:rFonts w:cs="Arial"/>
      <w:szCs w:val="20"/>
      <w:lang w:eastAsia="pt-BR"/>
    </w:rPr>
  </w:style>
  <w:style w:type="paragraph" w:customStyle="1" w:styleId="Recuodecorpodetexto21">
    <w:name w:val="Recuo de corpo de texto 21"/>
    <w:basedOn w:val="Normal"/>
    <w:rsid w:val="00B46CB9"/>
    <w:pPr>
      <w:spacing w:after="120" w:line="480" w:lineRule="auto"/>
      <w:ind w:left="283"/>
    </w:pPr>
    <w:rPr>
      <w:rFonts w:cs="Arial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149D3"/>
    <w:pPr>
      <w:ind w:left="720"/>
      <w:contextualSpacing/>
    </w:pPr>
  </w:style>
  <w:style w:type="paragraph" w:styleId="SemEspaamento">
    <w:name w:val="No Spacing"/>
    <w:uiPriority w:val="1"/>
    <w:qFormat/>
    <w:rsid w:val="00365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2017-01-03T17:23:00Z</dcterms:created>
  <dcterms:modified xsi:type="dcterms:W3CDTF">2017-01-03T17:23:00Z</dcterms:modified>
</cp:coreProperties>
</file>