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D4" w:rsidRPr="00E54939" w:rsidRDefault="00C409D4" w:rsidP="00E54939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E5493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LEI </w:t>
      </w:r>
      <w:r w:rsidR="00F0099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Nº</w:t>
      </w:r>
      <w:r w:rsidRPr="00E5493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46DB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5791</w:t>
      </w:r>
      <w:r w:rsidR="005D1AB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, DE 06 DE MARÇO DE </w:t>
      </w:r>
      <w:r w:rsidRPr="00E5493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2017</w:t>
      </w:r>
    </w:p>
    <w:p w:rsidR="00E54939" w:rsidRPr="00E54939" w:rsidRDefault="00E54939" w:rsidP="00E54939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54939" w:rsidRPr="00E54939" w:rsidRDefault="00E54939" w:rsidP="00E54939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409D4" w:rsidRPr="00E54939" w:rsidRDefault="00E54939" w:rsidP="00E54939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E54939">
        <w:rPr>
          <w:rFonts w:ascii="Times New Roman" w:hAnsi="Times New Roman" w:cs="Times New Roman"/>
          <w:b/>
          <w:sz w:val="24"/>
          <w:szCs w:val="24"/>
          <w:lang w:eastAsia="pt-BR"/>
        </w:rPr>
        <w:t>DISPÕE SOBRE A CRIAÇÃO DO PROGRAMA MUNICIPAL DE RECUPERAÇÃO DE CRÉDITOS E DÁ OUTRAS PROVIDÊNCIAS.</w:t>
      </w:r>
    </w:p>
    <w:p w:rsidR="00E54939" w:rsidRPr="00E54939" w:rsidRDefault="00E54939" w:rsidP="00E54939">
      <w:pPr>
        <w:pStyle w:val="SemEspaamento"/>
        <w:ind w:left="5103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409D4" w:rsidRPr="00E54939" w:rsidRDefault="00E54939" w:rsidP="00E54939">
      <w:pPr>
        <w:pStyle w:val="SemEspaamento"/>
        <w:ind w:left="5103"/>
        <w:rPr>
          <w:rFonts w:ascii="Times New Roman" w:hAnsi="Times New Roman" w:cs="Times New Roman"/>
          <w:b/>
          <w:sz w:val="20"/>
          <w:szCs w:val="20"/>
          <w:lang w:eastAsia="pt-BR"/>
        </w:rPr>
      </w:pPr>
      <w:r w:rsidRPr="00E54939">
        <w:rPr>
          <w:rFonts w:ascii="Times New Roman" w:hAnsi="Times New Roman" w:cs="Times New Roman"/>
          <w:b/>
          <w:sz w:val="20"/>
          <w:szCs w:val="20"/>
          <w:lang w:eastAsia="pt-BR"/>
        </w:rPr>
        <w:t>Autor: Poder Executivo</w:t>
      </w:r>
    </w:p>
    <w:p w:rsidR="00C409D4" w:rsidRPr="00E54939" w:rsidRDefault="00C409D4" w:rsidP="00C409D4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54939">
        <w:rPr>
          <w:rFonts w:ascii="Times New Roman" w:hAnsi="Times New Roman" w:cs="Times New Roman"/>
          <w:sz w:val="24"/>
          <w:szCs w:val="24"/>
          <w:lang w:eastAsia="pt-BR"/>
        </w:rPr>
        <w:t xml:space="preserve">A Câmara Municipal de Pouso Alegre, Estado de Minas Gerais, aprova </w:t>
      </w:r>
      <w:r w:rsidRPr="00C409D4">
        <w:rPr>
          <w:rFonts w:ascii="Times New Roman" w:hAnsi="Times New Roman" w:cs="Times New Roman"/>
          <w:sz w:val="24"/>
          <w:szCs w:val="24"/>
          <w:lang w:eastAsia="pt-BR"/>
        </w:rPr>
        <w:t>e o Chefe do Poder Executivo sanciona e promulga a seguinte lei: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1º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Fica criado o Programa Municipal de Recuperação de Créditos do Município de Pouso Alegre, de vigência temporária e condições específicas estabelecidas nesta Lei.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2º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A Fazenda Pública Municipal de Pouso Alegre fica autorizada a conceder anistia parcial de juros e multas, apurados sobre os créditos tributários e não tributários de sua titularidade, inscritos ou não em Dívida Ativa, em cobrança administrativa e/ou judicial, com vencimentos até 31 de dezembro de 2016.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C409D4">
        <w:rPr>
          <w:rFonts w:ascii="Times New Roman" w:hAnsi="Times New Roman" w:cs="Times New Roman"/>
          <w:sz w:val="24"/>
          <w:szCs w:val="24"/>
        </w:rPr>
        <w:t>. A anistia somente incidirá sobre juros e multas, apurados conforme a legislação em vigor, sendo vedado concedê-la sobre o valor principal originário e correção monetária.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3º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O ingresso no Programa Municipal de Recuperação de Créditos dar-se-á por opção do contribuinte, que será formalizada mediante: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sz w:val="24"/>
          <w:szCs w:val="24"/>
        </w:rPr>
        <w:t xml:space="preserve">I – requerimento em formulário padrão, a ser disponibilizado pela Secretaria Municipal de Administração e Finanças, firmado pelo contribuinte, por seu representante legal ou procurador legalmente constituído e com poderes específicos para tal, ou por terceiro que demonstre, cabal e documentalmente, interesse na liquidação do débito, importando tal ação na expressa, irretratável e indivisível confissão quanto à sua certeza, liquidez e exigibilidade; 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sz w:val="24"/>
          <w:szCs w:val="24"/>
        </w:rPr>
        <w:t>II – pagamento da parcela única ou da primeira parcela;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sz w:val="24"/>
          <w:szCs w:val="24"/>
        </w:rPr>
        <w:t>III – expressa desistência de parcelamentos firmados anteriormente a esta Lei, quando for o caso</w:t>
      </w:r>
      <w:r w:rsidR="00E54939">
        <w:rPr>
          <w:rFonts w:ascii="Times New Roman" w:hAnsi="Times New Roman" w:cs="Times New Roman"/>
          <w:sz w:val="24"/>
          <w:szCs w:val="24"/>
        </w:rPr>
        <w:t>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§ 1º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O prazo para adesão ao Programa é de 120 (cento e vinte) dias contados da data de publicação desta Lei, podendo ser prorrogado por Decreto do Chefe do Poder Executivo, desde que o termo final do prazo de adesão não ultrapasse 20 de dezembro de 2017.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§ 2º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Considera-se terceiro interessado, para fins do inciso II do </w:t>
      </w:r>
      <w:r w:rsidRPr="00E54939">
        <w:rPr>
          <w:rFonts w:ascii="Times New Roman" w:hAnsi="Times New Roman" w:cs="Times New Roman"/>
          <w:b/>
          <w:sz w:val="24"/>
          <w:szCs w:val="24"/>
        </w:rPr>
        <w:t>caput</w:t>
      </w:r>
      <w:r w:rsidRPr="00C409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9D4">
        <w:rPr>
          <w:rFonts w:ascii="Times New Roman" w:hAnsi="Times New Roman" w:cs="Times New Roman"/>
          <w:sz w:val="24"/>
          <w:szCs w:val="24"/>
        </w:rPr>
        <w:t>deste artigo, o locatário, o cessionário, o usufrutuário, o donatário, o comodatário, o arrendatário, o posseiro a qualquer título, o representante legal e/ou procurador regularmente constituído, o cônjuge ou companheiro do proprietário do imóvel ou do terceiro, seus descendentes ou ascendentes até segundo grau, colateral, herdeiro ou inventariante, este mediante prova documental idônea dessa qualidade.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lastRenderedPageBreak/>
        <w:t>§ 3º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O simples requerimento não implica no deferimento do benefício, o qual dependerá do atendimento às prescrições contidas nesta Lei.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4º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Os devedores, pessoas físicas e jurídicas, poderão liquidar seus débitos à vista ou </w:t>
      </w:r>
      <w:proofErr w:type="spellStart"/>
      <w:r w:rsidRPr="00C409D4">
        <w:rPr>
          <w:rFonts w:ascii="Times New Roman" w:hAnsi="Times New Roman" w:cs="Times New Roman"/>
          <w:sz w:val="24"/>
          <w:szCs w:val="24"/>
        </w:rPr>
        <w:t>parceladamente</w:t>
      </w:r>
      <w:proofErr w:type="spellEnd"/>
      <w:r w:rsidRPr="00C409D4">
        <w:rPr>
          <w:rFonts w:ascii="Times New Roman" w:hAnsi="Times New Roman" w:cs="Times New Roman"/>
          <w:sz w:val="24"/>
          <w:szCs w:val="24"/>
        </w:rPr>
        <w:t>, observados os seguintes limites percentuais de descontos: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sz w:val="24"/>
          <w:szCs w:val="24"/>
        </w:rPr>
        <w:t>I – 90% (noventa por cento), par</w:t>
      </w:r>
      <w:r w:rsidR="00E54939">
        <w:rPr>
          <w:rFonts w:ascii="Times New Roman" w:hAnsi="Times New Roman" w:cs="Times New Roman"/>
          <w:sz w:val="24"/>
          <w:szCs w:val="24"/>
        </w:rPr>
        <w:t>a pagamento à vista dos débitos;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sz w:val="24"/>
          <w:szCs w:val="24"/>
        </w:rPr>
        <w:t>II – 70% (setenta por cento), para pagamento em até 06 (seis) parcelas iguais, mensais e consecutiv</w:t>
      </w:r>
      <w:r w:rsidR="00E54939">
        <w:rPr>
          <w:rFonts w:ascii="Times New Roman" w:hAnsi="Times New Roman" w:cs="Times New Roman"/>
          <w:sz w:val="24"/>
          <w:szCs w:val="24"/>
        </w:rPr>
        <w:t>as de débitos de qualquer valor;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sz w:val="24"/>
          <w:szCs w:val="24"/>
        </w:rPr>
        <w:t>III – 50% (cinquenta por cento), para pagamento em até 12 (doze) parcelas iguais, mensais e consecutivas de débitos de qualquer valor.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C409D4">
        <w:rPr>
          <w:rFonts w:ascii="Times New Roman" w:hAnsi="Times New Roman" w:cs="Times New Roman"/>
          <w:sz w:val="24"/>
          <w:szCs w:val="24"/>
        </w:rPr>
        <w:t>. O deferimento do benefício não afasta a incidência de correção monetária, juros e demais acréscimos legais e contratuais, calculados mês a mês na forma da legislação vigente, ao tempo do vencimento de cada parcela, implicando na interrupção da prescrição do crédito.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5º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O parcelamento será concedido em parcelas iguais, mensais e consecutivas, vencendo-se a primeira delas no último dia do mês da concessão do benefício, sem prazo de carência.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§ 1º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O valor de cada parcela não poderá ser inferior a R$100,00 (cem reais).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§ 2º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Quando o requerimento for formulado por terceiro obrigado a efetuar o pagamento em virtude de estipulação contratual, o número de parcelas não poderá exceder ao período de vigência do contrato.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9D4">
        <w:rPr>
          <w:rFonts w:ascii="Times New Roman" w:hAnsi="Times New Roman" w:cs="Times New Roman"/>
          <w:b/>
          <w:sz w:val="24"/>
          <w:szCs w:val="24"/>
        </w:rPr>
        <w:t>3º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No caso de parcelamento de IPTU, havendo transferência do imóvel, a qualquer título, o débito deverá ser prévia e integralmente liquidado, independentemente do número de parcelas remanescentes.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4939">
        <w:rPr>
          <w:rFonts w:ascii="Times New Roman" w:hAnsi="Times New Roman" w:cs="Times New Roman"/>
          <w:b/>
          <w:sz w:val="24"/>
          <w:szCs w:val="24"/>
        </w:rPr>
        <w:t>Art. 6º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A adesão ao benefício criado por esta Lei importa o reconhecimento da dívida e a incondicional e definitiva desistência de eventual ação judicial, reclamação ou recurso administrativo correspondente ou relacionado a eles.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§ 1º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Na hipótese prevista no </w:t>
      </w:r>
      <w:r w:rsidRPr="00E54939">
        <w:rPr>
          <w:rFonts w:ascii="Times New Roman" w:hAnsi="Times New Roman" w:cs="Times New Roman"/>
          <w:b/>
          <w:sz w:val="24"/>
          <w:szCs w:val="24"/>
        </w:rPr>
        <w:t>caput</w:t>
      </w:r>
      <w:r w:rsidRPr="00C409D4">
        <w:rPr>
          <w:rFonts w:ascii="Times New Roman" w:hAnsi="Times New Roman" w:cs="Times New Roman"/>
          <w:sz w:val="24"/>
          <w:szCs w:val="24"/>
        </w:rPr>
        <w:t>, os benefícios desta Lei somente abrangerão o saldo devedor existente.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§ 2º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Os benefícios desta Lei não alcançam importâncias já recolhidas, sendo vedado qualquer tipo de restituição.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7º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Na hipótese de débito ajuizado, </w:t>
      </w:r>
      <w:proofErr w:type="gramStart"/>
      <w:r w:rsidRPr="00C409D4">
        <w:rPr>
          <w:rFonts w:ascii="Times New Roman" w:hAnsi="Times New Roman" w:cs="Times New Roman"/>
          <w:sz w:val="24"/>
          <w:szCs w:val="24"/>
        </w:rPr>
        <w:t>as custas</w:t>
      </w:r>
      <w:proofErr w:type="gramEnd"/>
      <w:r w:rsidRPr="00C409D4">
        <w:rPr>
          <w:rFonts w:ascii="Times New Roman" w:hAnsi="Times New Roman" w:cs="Times New Roman"/>
          <w:sz w:val="24"/>
          <w:szCs w:val="24"/>
        </w:rPr>
        <w:t>, honorários advocatícios fixados em decisão judicial e demais despesas processuais deverão ser integralmente quitadas pelo interessado no ato da adesão ao Programa, salvo isenção determinada pelo juiz da execução.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8º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A inadimplência no pagamento de quaisquer das parcelas, por período superior a 60 (sessenta) dias, implicará o cancelamento automático do benefício, retornando o débito ao seu valor original anterior ao deferimento do pedido, com os acréscimos legais e contratuais, deduzindo-se os valores efetivamente </w:t>
      </w:r>
      <w:r w:rsidRPr="00C409D4">
        <w:rPr>
          <w:rFonts w:ascii="Times New Roman" w:hAnsi="Times New Roman" w:cs="Times New Roman"/>
          <w:sz w:val="24"/>
          <w:szCs w:val="24"/>
        </w:rPr>
        <w:lastRenderedPageBreak/>
        <w:t>quitados, e o débito remanescente só poderá ser adimplido à vista, sem prejuízo das medidas de natureza administrativa e da cobrança judicial e/ou extrajudicial.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9º</w:t>
      </w:r>
      <w:r w:rsidRPr="00C409D4">
        <w:rPr>
          <w:rFonts w:ascii="Times New Roman" w:hAnsi="Times New Roman" w:cs="Times New Roman"/>
          <w:sz w:val="24"/>
          <w:szCs w:val="24"/>
        </w:rPr>
        <w:t xml:space="preserve"> Em caso de solicitação para pagamento à vista, no ato do deferimento do benefício será emitida e entregue ao requerente a guia de arrecadação respectiva, com vencimento limite no último dia do mês da concessão do benefício.</w:t>
      </w:r>
    </w:p>
    <w:p w:rsidR="00E54939" w:rsidRDefault="00E54939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4939">
        <w:rPr>
          <w:rFonts w:ascii="Times New Roman" w:hAnsi="Times New Roman" w:cs="Times New Roman"/>
          <w:b/>
          <w:sz w:val="24"/>
          <w:szCs w:val="24"/>
        </w:rPr>
        <w:t>Art. 10</w:t>
      </w:r>
      <w:r w:rsidRPr="00C409D4">
        <w:rPr>
          <w:rFonts w:ascii="Times New Roman" w:hAnsi="Times New Roman" w:cs="Times New Roman"/>
          <w:sz w:val="24"/>
          <w:szCs w:val="24"/>
        </w:rPr>
        <w:t>. A aplicação das medidas previstas nesta Lei não implica restituição ou compensação de valores, a qualquer título, em caso de pagamento anterior ou posterior à sua entrada em vigor, ainda que os débitos quitados estejam inclusos na mesma faixa para a concessão de quaisquer dos benefícios.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P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11</w:t>
      </w:r>
      <w:r w:rsidRPr="00C409D4">
        <w:rPr>
          <w:rFonts w:ascii="Times New Roman" w:hAnsi="Times New Roman" w:cs="Times New Roman"/>
          <w:sz w:val="24"/>
          <w:szCs w:val="24"/>
        </w:rPr>
        <w:t>. O beneficiário que der causa ao cancelamento do benefício, por quaisquer dos motivos elencados nesta Lei, não poderá obtê-lo novamente.</w:t>
      </w: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09D4" w:rsidRDefault="00C409D4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409D4">
        <w:rPr>
          <w:rFonts w:ascii="Times New Roman" w:hAnsi="Times New Roman" w:cs="Times New Roman"/>
          <w:b/>
          <w:sz w:val="24"/>
          <w:szCs w:val="24"/>
        </w:rPr>
        <w:t>Art. 12</w:t>
      </w:r>
      <w:r w:rsidRPr="00C409D4">
        <w:rPr>
          <w:rFonts w:ascii="Times New Roman" w:hAnsi="Times New Roman" w:cs="Times New Roman"/>
          <w:sz w:val="24"/>
          <w:szCs w:val="24"/>
        </w:rPr>
        <w:t>. Esta Lei entra em vigor na data de sua publicação.</w:t>
      </w:r>
    </w:p>
    <w:p w:rsidR="00E54939" w:rsidRDefault="00E54939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54939" w:rsidRDefault="00E54939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54939" w:rsidRDefault="00E54939" w:rsidP="00E5493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Alegre, 0</w:t>
      </w:r>
      <w:r w:rsidR="00A46D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Março de 2017.</w:t>
      </w:r>
    </w:p>
    <w:p w:rsidR="00E54939" w:rsidRDefault="00E54939" w:rsidP="00C409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Rafael Tadeu Simões</w:t>
      </w:r>
      <w:r w:rsidRPr="00A46DBB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B8763B">
        <w:rPr>
          <w:rFonts w:ascii="Times New Roman" w:hAnsi="Times New Roman"/>
          <w:sz w:val="20"/>
          <w:szCs w:val="20"/>
          <w:lang w:eastAsia="pt-BR"/>
        </w:rPr>
        <w:t>PRE</w:t>
      </w:r>
      <w:r>
        <w:rPr>
          <w:rFonts w:ascii="Times New Roman" w:hAnsi="Times New Roman"/>
          <w:sz w:val="20"/>
          <w:szCs w:val="20"/>
          <w:lang w:eastAsia="pt-BR"/>
        </w:rPr>
        <w:t>FEITO MUNICIPAL</w:t>
      </w: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</w:p>
    <w:p w:rsidR="00A46DBB" w:rsidRDefault="00A46DBB" w:rsidP="00A46DB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José Dimas da Silva Fonseca</w:t>
      </w:r>
    </w:p>
    <w:p w:rsidR="00A46DBB" w:rsidRDefault="00A46DBB" w:rsidP="00A46DB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>CHEFE DE GABINETE</w:t>
      </w:r>
      <w:r w:rsidRPr="00A46DBB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24731F" w:rsidRDefault="0024731F" w:rsidP="00A46DB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  <w:sectPr w:rsidR="0024731F" w:rsidSect="00C409D4">
          <w:pgSz w:w="11906" w:h="16838"/>
          <w:pgMar w:top="2552" w:right="567" w:bottom="1418" w:left="1134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2"/>
        <w:gridCol w:w="2206"/>
        <w:gridCol w:w="2212"/>
        <w:gridCol w:w="2254"/>
        <w:gridCol w:w="2167"/>
        <w:gridCol w:w="2405"/>
      </w:tblGrid>
      <w:tr w:rsidR="0024731F" w:rsidTr="0024731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418" w:type="dxa"/>
            <w:gridSpan w:val="6"/>
          </w:tcPr>
          <w:p w:rsidR="0024731F" w:rsidRPr="008176EB" w:rsidRDefault="0024731F" w:rsidP="0024731F">
            <w:pPr>
              <w:spacing w:before="17" w:line="275" w:lineRule="exact"/>
              <w:ind w:left="108" w:right="163"/>
              <w:rPr>
                <w:b/>
                <w:sz w:val="24"/>
                <w:lang w:val="pt-BR"/>
              </w:rPr>
            </w:pPr>
            <w:r w:rsidRPr="008176EB">
              <w:rPr>
                <w:b/>
                <w:sz w:val="24"/>
                <w:lang w:val="pt-BR"/>
              </w:rPr>
              <w:lastRenderedPageBreak/>
              <w:t>COMPENSAÇÃO:</w:t>
            </w:r>
          </w:p>
          <w:p w:rsidR="0024731F" w:rsidRPr="008176EB" w:rsidRDefault="0024731F" w:rsidP="0024731F">
            <w:pPr>
              <w:pStyle w:val="Corpodetexto"/>
              <w:ind w:left="108" w:right="163"/>
              <w:jc w:val="both"/>
              <w:rPr>
                <w:lang w:val="pt-BR"/>
              </w:rPr>
            </w:pPr>
            <w:r w:rsidRPr="008176EB">
              <w:rPr>
                <w:lang w:val="pt-BR"/>
              </w:rPr>
              <w:t xml:space="preserve">Esse demonstrativo tem por objetivo mensurar os </w:t>
            </w:r>
            <w:r>
              <w:rPr>
                <w:lang w:val="pt-BR"/>
              </w:rPr>
              <w:t xml:space="preserve">créditos tributários </w:t>
            </w:r>
            <w:r w:rsidRPr="008176EB">
              <w:rPr>
                <w:lang w:val="pt-BR"/>
              </w:rPr>
              <w:t xml:space="preserve">que </w:t>
            </w:r>
            <w:proofErr w:type="gramStart"/>
            <w:r w:rsidRPr="008176EB">
              <w:rPr>
                <w:lang w:val="pt-BR"/>
              </w:rPr>
              <w:t>serão objeto</w:t>
            </w:r>
            <w:proofErr w:type="gramEnd"/>
            <w:r w:rsidRPr="008176EB">
              <w:rPr>
                <w:lang w:val="pt-BR"/>
              </w:rPr>
              <w:t xml:space="preserve"> de renúncia fiscal de receita, identificando seus valores nos exercícios que compreenderão o triênio a partir da vigência da </w:t>
            </w:r>
            <w:r>
              <w:rPr>
                <w:lang w:val="pt-BR"/>
              </w:rPr>
              <w:t xml:space="preserve">lei instituidora do Programa Municipal de Recuperação de Créditos e da </w:t>
            </w:r>
            <w:r w:rsidRPr="008176EB">
              <w:rPr>
                <w:lang w:val="pt-BR"/>
              </w:rPr>
              <w:t>LDO</w:t>
            </w:r>
            <w:r>
              <w:rPr>
                <w:lang w:val="pt-BR"/>
              </w:rPr>
              <w:t xml:space="preserve">/2017, </w:t>
            </w:r>
            <w:r w:rsidRPr="008176EB">
              <w:rPr>
                <w:lang w:val="pt-BR"/>
              </w:rPr>
              <w:t>estabelecendo ainda as medidas de compensação que serão adotadas, visando a dar cumprimento ao disposto no art. 4º, § 2º, inciso V da LRF.</w:t>
            </w:r>
          </w:p>
          <w:p w:rsidR="0024731F" w:rsidRPr="008176EB" w:rsidRDefault="0024731F" w:rsidP="0024731F">
            <w:pPr>
              <w:pStyle w:val="Corpodetexto"/>
              <w:jc w:val="both"/>
              <w:rPr>
                <w:lang w:val="pt-BR"/>
              </w:rPr>
            </w:pPr>
          </w:p>
          <w:p w:rsidR="0024731F" w:rsidRPr="008176EB" w:rsidRDefault="0024731F" w:rsidP="0024731F">
            <w:pPr>
              <w:pStyle w:val="Corpodetexto"/>
              <w:ind w:left="108" w:right="190"/>
              <w:jc w:val="both"/>
              <w:rPr>
                <w:lang w:val="pt-BR"/>
              </w:rPr>
            </w:pPr>
            <w:r w:rsidRPr="008176EB">
              <w:rPr>
                <w:lang w:val="pt-BR"/>
              </w:rPr>
              <w:t xml:space="preserve">Ocorre que o excesso de arrecadação gerado pela dívida ativa dos tributos municipais, diante do benefício concedido </w:t>
            </w:r>
            <w:r>
              <w:rPr>
                <w:lang w:val="pt-BR"/>
              </w:rPr>
              <w:t xml:space="preserve">pelo Programa Municipal de Recuperação de Créditos </w:t>
            </w:r>
            <w:r w:rsidRPr="008176EB">
              <w:rPr>
                <w:lang w:val="pt-BR"/>
              </w:rPr>
              <w:t xml:space="preserve">(anistia </w:t>
            </w:r>
            <w:r>
              <w:rPr>
                <w:lang w:val="pt-BR"/>
              </w:rPr>
              <w:t xml:space="preserve">parcial </w:t>
            </w:r>
            <w:r w:rsidRPr="008176EB">
              <w:rPr>
                <w:lang w:val="pt-BR"/>
              </w:rPr>
              <w:t>de</w:t>
            </w:r>
            <w:r>
              <w:rPr>
                <w:lang w:val="pt-BR"/>
              </w:rPr>
              <w:t xml:space="preserve"> juros e multas</w:t>
            </w:r>
            <w:r w:rsidRPr="008176EB">
              <w:rPr>
                <w:lang w:val="pt-BR"/>
              </w:rPr>
              <w:t xml:space="preserve">), será mais que suficiente para compensar o valor renunciado. O valor previsto para </w:t>
            </w:r>
            <w:r>
              <w:rPr>
                <w:lang w:val="pt-BR"/>
              </w:rPr>
              <w:t xml:space="preserve">“recuperação de créditos”, tratado como excesso </w:t>
            </w:r>
            <w:r w:rsidRPr="008176EB">
              <w:rPr>
                <w:lang w:val="pt-BR"/>
              </w:rPr>
              <w:t>de arrecadação</w:t>
            </w:r>
            <w:r>
              <w:rPr>
                <w:lang w:val="pt-BR"/>
              </w:rPr>
              <w:t>,</w:t>
            </w:r>
            <w:r w:rsidRPr="008176EB">
              <w:rPr>
                <w:lang w:val="pt-BR"/>
              </w:rPr>
              <w:t xml:space="preserve"> será de </w:t>
            </w:r>
            <w:proofErr w:type="gramStart"/>
            <w:r w:rsidRPr="008176EB">
              <w:rPr>
                <w:lang w:val="pt-BR"/>
              </w:rPr>
              <w:t>R</w:t>
            </w:r>
            <w:r>
              <w:rPr>
                <w:lang w:val="pt-BR"/>
              </w:rPr>
              <w:t>4.</w:t>
            </w:r>
            <w:proofErr w:type="gramEnd"/>
            <w:r>
              <w:rPr>
                <w:lang w:val="pt-BR"/>
              </w:rPr>
              <w:t>697.413,91</w:t>
            </w:r>
            <w:r w:rsidRPr="008176EB">
              <w:rPr>
                <w:lang w:val="pt-BR"/>
              </w:rPr>
              <w:t>, conforme planilha abaixo</w:t>
            </w:r>
            <w:r>
              <w:rPr>
                <w:lang w:val="pt-BR"/>
              </w:rPr>
              <w:t>, correspondente a 10% (dez por cento) do montante considerado/valor inscrito em dívida ativa e em execução, referente aos exercícios de 2013 a 2016</w:t>
            </w:r>
            <w:r w:rsidRPr="008176EB">
              <w:rPr>
                <w:lang w:val="pt-BR"/>
              </w:rPr>
              <w:t>.</w:t>
            </w:r>
          </w:p>
          <w:p w:rsidR="0024731F" w:rsidRPr="008176EB" w:rsidRDefault="0024731F" w:rsidP="0024731F">
            <w:pPr>
              <w:pStyle w:val="Corpodetexto"/>
              <w:jc w:val="both"/>
              <w:rPr>
                <w:lang w:val="pt-BR"/>
              </w:rPr>
            </w:pPr>
          </w:p>
          <w:p w:rsidR="0024731F" w:rsidRPr="0024731F" w:rsidRDefault="0024731F" w:rsidP="0024731F">
            <w:pPr>
              <w:pStyle w:val="Corpodetexto"/>
              <w:ind w:left="108" w:right="229"/>
              <w:jc w:val="both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8176EB">
              <w:rPr>
                <w:lang w:val="pt-BR"/>
              </w:rPr>
              <w:t xml:space="preserve">Dessa forma, fica observado o atendimento do disposto no art. 14, da LRF, o qual determina que a renúncia </w:t>
            </w:r>
            <w:proofErr w:type="gramStart"/>
            <w:r w:rsidRPr="008176EB">
              <w:rPr>
                <w:lang w:val="pt-BR"/>
              </w:rPr>
              <w:t>deve</w:t>
            </w:r>
            <w:proofErr w:type="gramEnd"/>
            <w:r w:rsidRPr="008176EB">
              <w:rPr>
                <w:lang w:val="pt-BR"/>
              </w:rPr>
              <w:t xml:space="preserve"> ser considerada na estimativa de receita da lei orçamentária e de que não afetará as metas de resultados fiscais.</w:t>
            </w:r>
          </w:p>
        </w:tc>
      </w:tr>
      <w:tr w:rsidR="0024731F" w:rsidRPr="00B35337" w:rsidTr="0024731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79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731F" w:rsidRPr="0034426D" w:rsidRDefault="0024731F" w:rsidP="00603ECA">
            <w:pPr>
              <w:pStyle w:val="TableParagraph"/>
              <w:spacing w:before="120"/>
              <w:ind w:left="142" w:right="58"/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Anistia parcial apurada sobre créditos tributários e não tributários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4731F" w:rsidRPr="0034426D" w:rsidRDefault="0024731F" w:rsidP="00603ECA">
            <w:pPr>
              <w:pStyle w:val="TableParagraph"/>
              <w:spacing w:before="120"/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Concessão em caráter geral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731F" w:rsidRPr="0034426D" w:rsidRDefault="0024731F" w:rsidP="00603ECA">
            <w:pPr>
              <w:pStyle w:val="TableParagraph"/>
              <w:spacing w:before="120" w:line="242" w:lineRule="auto"/>
              <w:ind w:left="72" w:right="176"/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Anistia parcial de juros e multa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731F" w:rsidRPr="0034426D" w:rsidRDefault="0024731F" w:rsidP="00603ECA">
            <w:pPr>
              <w:pStyle w:val="TableParagraph"/>
              <w:spacing w:before="120"/>
              <w:ind w:left="181"/>
              <w:rPr>
                <w:sz w:val="16"/>
                <w:lang w:val="pt-BR"/>
              </w:rPr>
            </w:pPr>
            <w:bookmarkStart w:id="1" w:name="_GoBack"/>
            <w:bookmarkEnd w:id="1"/>
            <w:r>
              <w:rPr>
                <w:sz w:val="16"/>
                <w:lang w:val="pt-BR"/>
              </w:rPr>
              <w:t>645.141,80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4731F" w:rsidRPr="00B35337" w:rsidRDefault="0024731F" w:rsidP="00603ECA">
            <w:pPr>
              <w:pStyle w:val="TableParagraph"/>
              <w:spacing w:before="120"/>
              <w:ind w:left="14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</w:t>
            </w:r>
            <w:proofErr w:type="gramStart"/>
            <w:r>
              <w:rPr>
                <w:sz w:val="16"/>
                <w:lang w:val="pt-BR"/>
              </w:rPr>
              <w:t>0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24731F" w:rsidRDefault="0024731F" w:rsidP="00603ECA">
            <w:pPr>
              <w:pStyle w:val="TableParagraph"/>
              <w:spacing w:before="120"/>
              <w:ind w:firstLine="77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</w:t>
            </w:r>
            <w:proofErr w:type="gramStart"/>
            <w:r>
              <w:rPr>
                <w:sz w:val="16"/>
                <w:lang w:val="pt-BR"/>
              </w:rPr>
              <w:t>0</w:t>
            </w:r>
            <w:proofErr w:type="gramEnd"/>
          </w:p>
          <w:p w:rsidR="0024731F" w:rsidRPr="00B35337" w:rsidRDefault="0024731F" w:rsidP="00603ECA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</w:tc>
      </w:tr>
    </w:tbl>
    <w:p w:rsidR="00A46DBB" w:rsidRDefault="00A46DB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4731F" w:rsidRDefault="0024731F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Normal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538"/>
        <w:gridCol w:w="1881"/>
        <w:gridCol w:w="3089"/>
        <w:gridCol w:w="2553"/>
        <w:gridCol w:w="2822"/>
        <w:gridCol w:w="10"/>
      </w:tblGrid>
      <w:tr w:rsidR="0024731F" w:rsidRPr="00676532" w:rsidTr="0024731F">
        <w:trPr>
          <w:gridAfter w:val="1"/>
          <w:wAfter w:w="11" w:type="dxa"/>
          <w:trHeight w:hRule="exact" w:val="1390"/>
        </w:trPr>
        <w:tc>
          <w:tcPr>
            <w:tcW w:w="2925" w:type="dxa"/>
          </w:tcPr>
          <w:p w:rsidR="0024731F" w:rsidRPr="007F3943" w:rsidRDefault="0024731F" w:rsidP="00603ECA">
            <w:pPr>
              <w:pStyle w:val="TableParagraph"/>
              <w:spacing w:before="120"/>
              <w:ind w:left="220" w:right="142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 xml:space="preserve">Receita de Impostos, taxas e patrimoniais estimada para </w:t>
            </w:r>
            <w:proofErr w:type="gramStart"/>
            <w:r w:rsidRPr="007F3943">
              <w:rPr>
                <w:sz w:val="20"/>
                <w:szCs w:val="20"/>
                <w:lang w:val="pt-BR"/>
              </w:rPr>
              <w:t>2017</w:t>
            </w:r>
            <w:proofErr w:type="gramEnd"/>
            <w:r w:rsidRPr="007F394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772" w:type="dxa"/>
            <w:gridSpan w:val="2"/>
            <w:shd w:val="clear" w:color="auto" w:fill="D9D9D9" w:themeFill="background1" w:themeFillShade="D9"/>
          </w:tcPr>
          <w:p w:rsidR="0024731F" w:rsidRPr="00DD1AD3" w:rsidRDefault="0024731F" w:rsidP="00603ECA">
            <w:pPr>
              <w:pStyle w:val="TableParagraph"/>
              <w:spacing w:before="120"/>
              <w:ind w:left="142" w:right="142"/>
              <w:jc w:val="both"/>
              <w:rPr>
                <w:sz w:val="20"/>
                <w:szCs w:val="20"/>
                <w:lang w:val="pt-BR"/>
              </w:rPr>
            </w:pPr>
            <w:r w:rsidRPr="00DD1AD3">
              <w:rPr>
                <w:sz w:val="20"/>
                <w:szCs w:val="20"/>
                <w:lang w:val="pt-BR"/>
              </w:rPr>
              <w:t xml:space="preserve">Valor Inscrito em dívida ativa e em execução de 2013, 2014,2015 e </w:t>
            </w:r>
            <w:proofErr w:type="gramStart"/>
            <w:r w:rsidRPr="00DD1AD3">
              <w:rPr>
                <w:sz w:val="20"/>
                <w:szCs w:val="20"/>
                <w:lang w:val="pt-BR"/>
              </w:rPr>
              <w:t>2016</w:t>
            </w:r>
            <w:proofErr w:type="gramEnd"/>
            <w:r w:rsidRPr="00DD1AD3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:rsidR="0024731F" w:rsidRPr="00DD1AD3" w:rsidRDefault="0024731F" w:rsidP="00603ECA">
            <w:pPr>
              <w:pStyle w:val="TableParagraph"/>
              <w:spacing w:before="120"/>
              <w:ind w:left="107" w:right="104"/>
              <w:jc w:val="both"/>
              <w:rPr>
                <w:sz w:val="20"/>
                <w:szCs w:val="20"/>
                <w:lang w:val="pt-BR"/>
              </w:rPr>
            </w:pPr>
            <w:r w:rsidRPr="00DD1AD3">
              <w:rPr>
                <w:sz w:val="20"/>
                <w:szCs w:val="20"/>
                <w:lang w:val="pt-BR"/>
              </w:rPr>
              <w:t xml:space="preserve">Previsão de arrecadação com a concessão de anistia de multas e juros </w:t>
            </w:r>
            <w:proofErr w:type="gramStart"/>
            <w:r w:rsidRPr="00DD1AD3">
              <w:rPr>
                <w:sz w:val="20"/>
                <w:szCs w:val="20"/>
                <w:lang w:val="pt-BR"/>
              </w:rPr>
              <w:t>(estimativa de 10% do valor inscrito</w:t>
            </w:r>
          </w:p>
        </w:tc>
        <w:tc>
          <w:tcPr>
            <w:tcW w:w="2925" w:type="dxa"/>
          </w:tcPr>
          <w:p w:rsidR="0024731F" w:rsidRPr="007F3943" w:rsidRDefault="0024731F" w:rsidP="00603ECA">
            <w:pPr>
              <w:pStyle w:val="TableParagraph"/>
              <w:spacing w:before="120"/>
              <w:ind w:left="142" w:right="113"/>
              <w:jc w:val="both"/>
              <w:rPr>
                <w:sz w:val="20"/>
                <w:szCs w:val="20"/>
                <w:lang w:val="pt-BR"/>
              </w:rPr>
            </w:pPr>
            <w:proofErr w:type="gramEnd"/>
            <w:r w:rsidRPr="007F3943">
              <w:rPr>
                <w:sz w:val="20"/>
                <w:szCs w:val="20"/>
                <w:lang w:val="pt-BR"/>
              </w:rPr>
              <w:t>Previsão dos juros a serem dispensados</w:t>
            </w:r>
          </w:p>
        </w:tc>
        <w:tc>
          <w:tcPr>
            <w:tcW w:w="3234" w:type="dxa"/>
          </w:tcPr>
          <w:p w:rsidR="0024731F" w:rsidRPr="007F3943" w:rsidRDefault="0024731F" w:rsidP="00603ECA">
            <w:pPr>
              <w:pStyle w:val="TableParagraph"/>
              <w:spacing w:before="120"/>
              <w:ind w:left="142" w:right="459" w:hanging="2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>Previsão da multa a serem dispensados</w:t>
            </w:r>
          </w:p>
        </w:tc>
      </w:tr>
      <w:tr w:rsidR="0024731F" w:rsidRPr="007F3943" w:rsidTr="0024731F">
        <w:trPr>
          <w:gridAfter w:val="1"/>
          <w:wAfter w:w="11" w:type="dxa"/>
          <w:trHeight w:hRule="exact" w:val="448"/>
        </w:trPr>
        <w:tc>
          <w:tcPr>
            <w:tcW w:w="2925" w:type="dxa"/>
          </w:tcPr>
          <w:p w:rsidR="0024731F" w:rsidRPr="007F3943" w:rsidRDefault="0024731F" w:rsidP="00603ECA">
            <w:pPr>
              <w:pStyle w:val="TableParagraph"/>
              <w:spacing w:line="272" w:lineRule="exact"/>
              <w:ind w:right="-52" w:firstLine="283"/>
              <w:rPr>
                <w:b/>
                <w:sz w:val="20"/>
                <w:szCs w:val="20"/>
              </w:rPr>
            </w:pPr>
            <w:r w:rsidRPr="007F3943">
              <w:rPr>
                <w:b/>
                <w:sz w:val="20"/>
                <w:szCs w:val="20"/>
              </w:rPr>
              <w:t>R$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3943">
              <w:rPr>
                <w:b/>
                <w:sz w:val="20"/>
                <w:szCs w:val="20"/>
              </w:rPr>
              <w:t>73.492.000,00</w:t>
            </w:r>
          </w:p>
        </w:tc>
        <w:tc>
          <w:tcPr>
            <w:tcW w:w="2772" w:type="dxa"/>
            <w:gridSpan w:val="2"/>
            <w:shd w:val="clear" w:color="auto" w:fill="D9D9D9" w:themeFill="background1" w:themeFillShade="D9"/>
          </w:tcPr>
          <w:p w:rsidR="0024731F" w:rsidRPr="00DD1AD3" w:rsidRDefault="0024731F" w:rsidP="00603ECA">
            <w:pPr>
              <w:ind w:left="142"/>
              <w:rPr>
                <w:b/>
                <w:bCs/>
                <w:sz w:val="20"/>
                <w:szCs w:val="20"/>
              </w:rPr>
            </w:pPr>
            <w:r w:rsidRPr="00DD1AD3">
              <w:rPr>
                <w:b/>
                <w:bCs/>
                <w:sz w:val="20"/>
                <w:szCs w:val="20"/>
              </w:rPr>
              <w:t>R$ 46.974.139,08</w:t>
            </w:r>
          </w:p>
          <w:p w:rsidR="0024731F" w:rsidRPr="00DD1AD3" w:rsidRDefault="0024731F" w:rsidP="00603ECA">
            <w:pPr>
              <w:pStyle w:val="TableParagraph"/>
              <w:spacing w:line="272" w:lineRule="exact"/>
              <w:ind w:left="564"/>
              <w:rPr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D9D9D9" w:themeFill="background1" w:themeFillShade="D9"/>
          </w:tcPr>
          <w:p w:rsidR="0024731F" w:rsidRPr="00DD1AD3" w:rsidRDefault="0024731F" w:rsidP="00603ECA">
            <w:pPr>
              <w:ind w:left="141"/>
              <w:rPr>
                <w:b/>
                <w:bCs/>
                <w:sz w:val="20"/>
                <w:szCs w:val="20"/>
              </w:rPr>
            </w:pPr>
            <w:r w:rsidRPr="00DD1AD3">
              <w:rPr>
                <w:b/>
                <w:bCs/>
                <w:sz w:val="20"/>
                <w:szCs w:val="20"/>
              </w:rPr>
              <w:t xml:space="preserve">R$ 4.697.413,91 </w:t>
            </w:r>
          </w:p>
          <w:p w:rsidR="0024731F" w:rsidRPr="00DD1AD3" w:rsidRDefault="0024731F" w:rsidP="00603ECA">
            <w:pPr>
              <w:pStyle w:val="TableParagraph"/>
              <w:spacing w:line="272" w:lineRule="exact"/>
              <w:ind w:firstLine="1028"/>
              <w:rPr>
                <w:b/>
                <w:sz w:val="20"/>
                <w:szCs w:val="20"/>
              </w:rPr>
            </w:pPr>
          </w:p>
        </w:tc>
        <w:tc>
          <w:tcPr>
            <w:tcW w:w="2925" w:type="dxa"/>
          </w:tcPr>
          <w:p w:rsidR="0024731F" w:rsidRPr="007F3943" w:rsidRDefault="0024731F" w:rsidP="00603ECA">
            <w:pP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R$  549.395,88</w:t>
            </w:r>
            <w:r w:rsidRPr="007F3943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4731F" w:rsidRPr="007F3943" w:rsidRDefault="0024731F" w:rsidP="00603ECA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:rsidR="0024731F" w:rsidRPr="007F3943" w:rsidRDefault="0024731F" w:rsidP="00603ECA">
            <w:pP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R$ 95.736,91</w:t>
            </w:r>
            <w:r w:rsidRPr="007F3943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4731F" w:rsidRPr="007F3943" w:rsidRDefault="0024731F" w:rsidP="00603ECA">
            <w:pPr>
              <w:pStyle w:val="TableParagraph"/>
              <w:spacing w:line="272" w:lineRule="exact"/>
              <w:ind w:left="1341"/>
              <w:rPr>
                <w:b/>
                <w:sz w:val="20"/>
                <w:szCs w:val="20"/>
              </w:rPr>
            </w:pPr>
          </w:p>
        </w:tc>
      </w:tr>
      <w:tr w:rsidR="0024731F" w:rsidRPr="00676532" w:rsidTr="0024731F">
        <w:trPr>
          <w:trHeight w:hRule="exact" w:val="1797"/>
        </w:trPr>
        <w:tc>
          <w:tcPr>
            <w:tcW w:w="3541" w:type="dxa"/>
            <w:gridSpan w:val="2"/>
          </w:tcPr>
          <w:p w:rsidR="0024731F" w:rsidRPr="007F3943" w:rsidRDefault="0024731F" w:rsidP="00603ECA">
            <w:pPr>
              <w:pStyle w:val="TableParagraph"/>
              <w:spacing w:line="272" w:lineRule="exact"/>
              <w:ind w:left="283" w:right="283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 xml:space="preserve">Projeção de arrecadação de valores lançados de IPTU, com aumento de arrecadação pela </w:t>
            </w:r>
            <w:proofErr w:type="gramStart"/>
            <w:r w:rsidRPr="007F3943">
              <w:rPr>
                <w:sz w:val="20"/>
                <w:szCs w:val="20"/>
                <w:lang w:val="pt-BR"/>
              </w:rPr>
              <w:t>anistia</w:t>
            </w:r>
            <w:proofErr w:type="gramEnd"/>
          </w:p>
          <w:p w:rsidR="0024731F" w:rsidRPr="007F3943" w:rsidRDefault="0024731F" w:rsidP="00603ECA">
            <w:pPr>
              <w:pStyle w:val="TableParagraph"/>
              <w:spacing w:line="272" w:lineRule="exact"/>
              <w:ind w:firstLine="1028"/>
              <w:rPr>
                <w:sz w:val="20"/>
                <w:szCs w:val="20"/>
                <w:lang w:val="pt-BR"/>
              </w:rPr>
            </w:pPr>
          </w:p>
        </w:tc>
        <w:tc>
          <w:tcPr>
            <w:tcW w:w="11867" w:type="dxa"/>
            <w:gridSpan w:val="5"/>
          </w:tcPr>
          <w:p w:rsidR="0024731F" w:rsidRPr="007F3943" w:rsidRDefault="0024731F" w:rsidP="00603ECA">
            <w:pPr>
              <w:pStyle w:val="TableParagraph"/>
              <w:spacing w:line="272" w:lineRule="exact"/>
              <w:ind w:left="284" w:right="435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>A previsão foi efetuada para os valores de 2013, 2014, 2015 e 2016 considerando que os períodos anteriores foram objeto de vári</w:t>
            </w:r>
            <w:r>
              <w:rPr>
                <w:sz w:val="20"/>
                <w:szCs w:val="20"/>
                <w:lang w:val="pt-BR"/>
              </w:rPr>
              <w:t>a</w:t>
            </w:r>
            <w:r w:rsidRPr="007F3943">
              <w:rPr>
                <w:sz w:val="20"/>
                <w:szCs w:val="20"/>
                <w:lang w:val="pt-BR"/>
              </w:rPr>
              <w:t xml:space="preserve">s leis de recuperação de </w:t>
            </w:r>
            <w:r>
              <w:rPr>
                <w:sz w:val="20"/>
                <w:szCs w:val="20"/>
                <w:lang w:val="pt-BR"/>
              </w:rPr>
              <w:t>c</w:t>
            </w:r>
            <w:r w:rsidRPr="007F3943">
              <w:rPr>
                <w:sz w:val="20"/>
                <w:szCs w:val="20"/>
                <w:lang w:val="pt-BR"/>
              </w:rPr>
              <w:t>réditos</w:t>
            </w:r>
            <w:r>
              <w:rPr>
                <w:sz w:val="20"/>
                <w:szCs w:val="20"/>
                <w:lang w:val="pt-BR"/>
              </w:rPr>
              <w:t xml:space="preserve">, com parcelamentos ativos e </w:t>
            </w:r>
            <w:r w:rsidRPr="007F3943">
              <w:rPr>
                <w:sz w:val="20"/>
                <w:szCs w:val="20"/>
                <w:lang w:val="pt-BR"/>
              </w:rPr>
              <w:t xml:space="preserve">ainda pendentes de pagamentos, assim o impacto </w:t>
            </w:r>
            <w:r>
              <w:rPr>
                <w:sz w:val="20"/>
                <w:szCs w:val="20"/>
                <w:lang w:val="pt-BR"/>
              </w:rPr>
              <w:t>será bastante</w:t>
            </w:r>
            <w:r w:rsidRPr="007F3943">
              <w:rPr>
                <w:sz w:val="20"/>
                <w:szCs w:val="20"/>
                <w:lang w:val="pt-BR"/>
              </w:rPr>
              <w:t xml:space="preserve"> reduzido</w:t>
            </w:r>
            <w:r>
              <w:rPr>
                <w:sz w:val="20"/>
                <w:szCs w:val="20"/>
                <w:lang w:val="pt-BR"/>
              </w:rPr>
              <w:t>, ou quase nulo</w:t>
            </w:r>
            <w:r w:rsidRPr="007F3943">
              <w:rPr>
                <w:sz w:val="20"/>
                <w:szCs w:val="20"/>
                <w:lang w:val="pt-BR"/>
              </w:rPr>
              <w:t xml:space="preserve"> para </w:t>
            </w:r>
            <w:r>
              <w:rPr>
                <w:sz w:val="20"/>
                <w:szCs w:val="20"/>
                <w:lang w:val="pt-BR"/>
              </w:rPr>
              <w:t xml:space="preserve">estas </w:t>
            </w:r>
            <w:r w:rsidRPr="007F3943">
              <w:rPr>
                <w:sz w:val="20"/>
                <w:szCs w:val="20"/>
                <w:lang w:val="pt-BR"/>
              </w:rPr>
              <w:t>receitas.</w:t>
            </w:r>
          </w:p>
          <w:p w:rsidR="0024731F" w:rsidRPr="007F3943" w:rsidRDefault="0024731F" w:rsidP="00603ECA">
            <w:pPr>
              <w:pStyle w:val="TableParagraph"/>
              <w:spacing w:line="272" w:lineRule="exact"/>
              <w:ind w:left="284" w:right="435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 xml:space="preserve">A projeção de valores anistiados foi realizada considerando a expectativa </w:t>
            </w:r>
            <w:r>
              <w:rPr>
                <w:sz w:val="20"/>
                <w:szCs w:val="20"/>
                <w:lang w:val="pt-BR"/>
              </w:rPr>
              <w:t>de que 3</w:t>
            </w:r>
            <w:r w:rsidRPr="007F3943">
              <w:rPr>
                <w:sz w:val="20"/>
                <w:szCs w:val="20"/>
                <w:lang w:val="pt-BR"/>
              </w:rPr>
              <w:t>0% das adesões ao pro</w:t>
            </w:r>
            <w:r>
              <w:rPr>
                <w:sz w:val="20"/>
                <w:szCs w:val="20"/>
                <w:lang w:val="pt-BR"/>
              </w:rPr>
              <w:t>grama sejam em parcela única e 7</w:t>
            </w:r>
            <w:r w:rsidRPr="007F3943">
              <w:rPr>
                <w:sz w:val="20"/>
                <w:szCs w:val="20"/>
                <w:lang w:val="pt-BR"/>
              </w:rPr>
              <w:t>0% parceladas.</w:t>
            </w:r>
          </w:p>
        </w:tc>
      </w:tr>
      <w:tr w:rsidR="0024731F" w:rsidRPr="008D6744" w:rsidTr="0024731F">
        <w:trPr>
          <w:trHeight w:hRule="exact" w:val="480"/>
        </w:trPr>
        <w:tc>
          <w:tcPr>
            <w:tcW w:w="3541" w:type="dxa"/>
            <w:gridSpan w:val="2"/>
          </w:tcPr>
          <w:p w:rsidR="0024731F" w:rsidRPr="007F3943" w:rsidRDefault="0024731F" w:rsidP="00603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3943">
              <w:rPr>
                <w:b/>
                <w:color w:val="000000"/>
                <w:sz w:val="20"/>
                <w:szCs w:val="20"/>
              </w:rPr>
              <w:t xml:space="preserve">R$          78.189.413,91 </w:t>
            </w:r>
          </w:p>
          <w:p w:rsidR="0024731F" w:rsidRPr="007F3943" w:rsidRDefault="0024731F" w:rsidP="00603ECA">
            <w:pPr>
              <w:pStyle w:val="TableParagraph"/>
              <w:spacing w:line="272" w:lineRule="exact"/>
              <w:ind w:firstLine="1028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1867" w:type="dxa"/>
            <w:gridSpan w:val="5"/>
          </w:tcPr>
          <w:p w:rsidR="0024731F" w:rsidRPr="007F3943" w:rsidRDefault="0024731F" w:rsidP="00603ECA">
            <w:pPr>
              <w:pStyle w:val="TableParagraph"/>
              <w:spacing w:line="272" w:lineRule="exact"/>
              <w:ind w:left="1341"/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24731F" w:rsidRDefault="0024731F" w:rsidP="0024731F">
      <w:pPr>
        <w:pStyle w:val="Corpodetexto"/>
        <w:ind w:left="120" w:right="834"/>
        <w:jc w:val="right"/>
        <w:rPr>
          <w:lang w:val="pt-BR"/>
        </w:rPr>
      </w:pPr>
    </w:p>
    <w:p w:rsidR="0024731F" w:rsidRDefault="0024731F" w:rsidP="0024731F">
      <w:pPr>
        <w:pStyle w:val="Corpodetexto"/>
        <w:ind w:left="120" w:right="834"/>
        <w:jc w:val="right"/>
        <w:rPr>
          <w:lang w:val="pt-BR"/>
        </w:rPr>
      </w:pPr>
    </w:p>
    <w:p w:rsidR="0024731F" w:rsidRDefault="0024731F" w:rsidP="0024731F">
      <w:pPr>
        <w:pStyle w:val="Corpodetexto"/>
        <w:ind w:left="120" w:right="-31"/>
        <w:jc w:val="right"/>
        <w:rPr>
          <w:lang w:val="pt-BR"/>
        </w:rPr>
      </w:pPr>
      <w:r>
        <w:rPr>
          <w:lang w:val="pt-BR"/>
        </w:rPr>
        <w:t>Júlio César da Silva Tavares</w:t>
      </w:r>
    </w:p>
    <w:p w:rsidR="0024731F" w:rsidRDefault="0024731F" w:rsidP="0024731F">
      <w:pPr>
        <w:pStyle w:val="Corpodetexto"/>
        <w:ind w:left="120" w:right="-31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lang w:val="pt-BR"/>
        </w:rPr>
        <w:t>Secretário de Administração e Finanças</w:t>
      </w:r>
    </w:p>
    <w:sectPr w:rsidR="0024731F" w:rsidSect="0024731F"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09D4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7EB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C42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1F0"/>
    <w:rsid w:val="000B763F"/>
    <w:rsid w:val="000B79AF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48A"/>
    <w:rsid w:val="00233796"/>
    <w:rsid w:val="0023384D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31F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14E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4FC4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804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CF0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3B1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D8E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B13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5C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73"/>
    <w:rsid w:val="00560291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ABC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304A"/>
    <w:rsid w:val="005D3406"/>
    <w:rsid w:val="005D3749"/>
    <w:rsid w:val="005D3AEB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49A"/>
    <w:rsid w:val="0064764E"/>
    <w:rsid w:val="006476B1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E46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1D43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BC1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6F3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B04"/>
    <w:rsid w:val="00A11F91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DBB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6"/>
    <w:rsid w:val="00AB6119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02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9D4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9A7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B4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2EF"/>
    <w:rsid w:val="00CE5593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53"/>
    <w:rsid w:val="00D56FC3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041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781"/>
    <w:rsid w:val="00DD4ABE"/>
    <w:rsid w:val="00DD4AEA"/>
    <w:rsid w:val="00DD4BE0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939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E3E"/>
    <w:rsid w:val="00E62EC3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D7F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152"/>
    <w:rsid w:val="00EC026F"/>
    <w:rsid w:val="00EC0275"/>
    <w:rsid w:val="00EC0740"/>
    <w:rsid w:val="00EC07B6"/>
    <w:rsid w:val="00EC07BC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99D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876"/>
    <w:rsid w:val="00F138E0"/>
    <w:rsid w:val="00F138E5"/>
    <w:rsid w:val="00F138FA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80"/>
    <w:rsid w:val="00F41D9A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0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C409D4"/>
    <w:pPr>
      <w:tabs>
        <w:tab w:val="left" w:pos="2880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409D4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C409D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54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731F"/>
    <w:pPr>
      <w:widowControl w:val="0"/>
      <w:spacing w:before="42"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731F"/>
    <w:rPr>
      <w:rFonts w:ascii="Arial" w:eastAsia="Arial" w:hAnsi="Arial" w:cs="Arial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473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731F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2017-03-15T20:27:00Z</dcterms:created>
  <dcterms:modified xsi:type="dcterms:W3CDTF">2017-03-15T20:41:00Z</dcterms:modified>
</cp:coreProperties>
</file>