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5B79BF" w:rsidRDefault="00C94212" w:rsidP="006E5AF1">
      <w:pPr>
        <w:jc w:val="center"/>
        <w:rPr>
          <w:b/>
          <w:color w:val="000000"/>
          <w:sz w:val="22"/>
          <w:szCs w:val="22"/>
        </w:rPr>
      </w:pPr>
      <w:r w:rsidRPr="005B79BF">
        <w:rPr>
          <w:b/>
          <w:color w:val="000000"/>
          <w:sz w:val="22"/>
          <w:szCs w:val="22"/>
        </w:rPr>
        <w:t xml:space="preserve">LEI Nº </w:t>
      </w:r>
      <w:r w:rsidR="00A80A1C">
        <w:rPr>
          <w:b/>
          <w:color w:val="000000"/>
          <w:sz w:val="22"/>
          <w:szCs w:val="22"/>
        </w:rPr>
        <w:t>5834</w:t>
      </w:r>
      <w:r w:rsidRPr="005B79BF">
        <w:rPr>
          <w:b/>
          <w:color w:val="000000"/>
          <w:sz w:val="22"/>
          <w:szCs w:val="22"/>
        </w:rPr>
        <w:t xml:space="preserve"> / 2017</w:t>
      </w:r>
    </w:p>
    <w:p w:rsidR="00C94212" w:rsidRPr="005B79BF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  <w:r w:rsidRPr="005B79BF">
        <w:rPr>
          <w:b/>
          <w:sz w:val="22"/>
          <w:szCs w:val="22"/>
        </w:rPr>
        <w:t xml:space="preserve">DISPÕE SOBRE A OBRIGATORIEDADE DA INSTALAÇÃO DE NO MÍNIMO 01 (UM) BRINQUEDO ADAPTADO ÀS CRIANÇAS COM DEFICIÊNCIA FÍSICA NAS ÁREAS PÚBLICAS DESTINADAS AO </w:t>
      </w:r>
      <w:r w:rsidR="005B79BF" w:rsidRPr="005B79BF">
        <w:rPr>
          <w:b/>
          <w:sz w:val="22"/>
          <w:szCs w:val="22"/>
        </w:rPr>
        <w:t>LAZER OU A RECREAÇÃO COMO</w:t>
      </w:r>
      <w:r w:rsidRPr="005B79BF">
        <w:rPr>
          <w:b/>
          <w:sz w:val="22"/>
          <w:szCs w:val="22"/>
        </w:rPr>
        <w:t xml:space="preserve"> PRAÇAS, PARQUES, ESCOLAS E CRECHES PÚBLICAS E PRIVADAS, BEM COMO EM LOCAIS DE DIVERSÃO GERAL, ABERTOS AO PÚBLICO, DO MUNICÍPIO DE POUSO ALEGRE E DÁ OUTRAS PROVIDÊNCIAS</w:t>
      </w:r>
      <w:r w:rsidR="00B462DF" w:rsidRPr="005B79BF">
        <w:rPr>
          <w:b/>
          <w:sz w:val="22"/>
          <w:szCs w:val="22"/>
        </w:rPr>
        <w:t>.</w:t>
      </w:r>
    </w:p>
    <w:p w:rsidR="00F549AB" w:rsidRDefault="00F549A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</w:p>
    <w:p w:rsidR="00F549AB" w:rsidRPr="00F549AB" w:rsidRDefault="00F549A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549AB">
        <w:rPr>
          <w:b/>
          <w:sz w:val="20"/>
          <w:szCs w:val="20"/>
        </w:rPr>
        <w:t>Autor: Ver. Leandro Morais</w:t>
      </w:r>
    </w:p>
    <w:p w:rsidR="00C94212" w:rsidRPr="005B79BF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5B79BF" w:rsidRDefault="00C94212" w:rsidP="006E5AF1">
      <w:pPr>
        <w:ind w:right="-1"/>
        <w:jc w:val="both"/>
        <w:rPr>
          <w:sz w:val="22"/>
          <w:szCs w:val="22"/>
        </w:rPr>
      </w:pPr>
      <w:r w:rsidRPr="005B79BF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5B79BF" w:rsidRDefault="00C94212" w:rsidP="00C94212">
      <w:pPr>
        <w:spacing w:line="283" w:lineRule="auto"/>
        <w:ind w:left="567" w:right="567" w:firstLine="2835"/>
        <w:rPr>
          <w:b/>
          <w:color w:val="000000"/>
          <w:sz w:val="22"/>
          <w:szCs w:val="22"/>
        </w:rPr>
      </w:pPr>
    </w:p>
    <w:p w:rsidR="007E3358" w:rsidRPr="005B79BF" w:rsidRDefault="00C94212" w:rsidP="007E335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B79BF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Nas praças públicas e áreas congêneres, </w:t>
      </w:r>
      <w:proofErr w:type="gramStart"/>
      <w:r w:rsidRPr="005B79BF">
        <w:rPr>
          <w:rFonts w:ascii="Times New Roman" w:eastAsia="Times New Roman" w:hAnsi="Times New Roman"/>
          <w:color w:val="000000"/>
          <w:sz w:val="22"/>
          <w:szCs w:val="22"/>
        </w:rPr>
        <w:t>onde</w:t>
      </w:r>
      <w:proofErr w:type="gramEnd"/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vierem a ser instalados </w:t>
      </w:r>
      <w:r w:rsidRPr="005B79BF">
        <w:rPr>
          <w:rFonts w:ascii="Times New Roman" w:eastAsia="Times New Roman" w:hAnsi="Times New Roman"/>
          <w:i/>
          <w:color w:val="000000"/>
          <w:sz w:val="22"/>
          <w:szCs w:val="22"/>
        </w:rPr>
        <w:t>playgrounds</w:t>
      </w:r>
      <w:r w:rsidR="00B462DF" w:rsidRPr="005B79BF">
        <w:rPr>
          <w:rFonts w:ascii="Times New Roman" w:eastAsia="Times New Roman" w:hAnsi="Times New Roman"/>
          <w:color w:val="000000"/>
          <w:sz w:val="22"/>
          <w:szCs w:val="22"/>
        </w:rPr>
        <w:t>, deverá ser assegurada,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no mínimo</w:t>
      </w:r>
      <w:r w:rsidR="00B462DF" w:rsidRPr="005B79BF">
        <w:rPr>
          <w:rFonts w:ascii="Times New Roman" w:eastAsia="Times New Roman" w:hAnsi="Times New Roman"/>
          <w:color w:val="000000"/>
          <w:sz w:val="22"/>
          <w:szCs w:val="22"/>
        </w:rPr>
        <w:t>,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a instalação de </w:t>
      </w:r>
      <w:r w:rsidR="00B462DF" w:rsidRPr="005B79BF">
        <w:rPr>
          <w:rFonts w:ascii="Times New Roman" w:eastAsia="Times New Roman" w:hAnsi="Times New Roman"/>
          <w:color w:val="000000"/>
          <w:sz w:val="22"/>
          <w:szCs w:val="22"/>
        </w:rPr>
        <w:t>01 (um)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equipamento para lazer e recreação infantil adaptado às crianças com deficiência física, em </w:t>
      </w:r>
      <w:r w:rsidR="00B462DF" w:rsidRPr="005B79BF">
        <w:rPr>
          <w:rFonts w:ascii="Times New Roman" w:eastAsia="Times New Roman" w:hAnsi="Times New Roman"/>
          <w:i/>
          <w:color w:val="000000"/>
          <w:sz w:val="22"/>
          <w:szCs w:val="22"/>
        </w:rPr>
        <w:t>p</w:t>
      </w:r>
      <w:r w:rsidRPr="005B79BF">
        <w:rPr>
          <w:rFonts w:ascii="Times New Roman" w:eastAsia="Times New Roman" w:hAnsi="Times New Roman"/>
          <w:i/>
          <w:color w:val="000000"/>
          <w:sz w:val="22"/>
          <w:szCs w:val="22"/>
        </w:rPr>
        <w:t>laygrounds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instalados em jardins, parques, clubes, áreas de lazer e áreas abertas ao público em geral, ainda que localizados em propriedade privada de uso público, </w:t>
      </w:r>
      <w:r w:rsidR="005B79BF" w:rsidRPr="005B79BF">
        <w:rPr>
          <w:rFonts w:ascii="Times New Roman" w:eastAsia="Times New Roman" w:hAnsi="Times New Roman"/>
          <w:i/>
          <w:color w:val="000000"/>
          <w:sz w:val="22"/>
          <w:szCs w:val="22"/>
        </w:rPr>
        <w:t>p</w:t>
      </w:r>
      <w:r w:rsidRPr="005B79BF">
        <w:rPr>
          <w:rFonts w:ascii="Times New Roman" w:eastAsia="Times New Roman" w:hAnsi="Times New Roman"/>
          <w:i/>
          <w:color w:val="000000"/>
          <w:sz w:val="22"/>
          <w:szCs w:val="22"/>
        </w:rPr>
        <w:t>laygrounds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ou área de lazer das Escolas Públicas Municipais; </w:t>
      </w:r>
      <w:r w:rsidR="005B79BF" w:rsidRPr="005B79BF">
        <w:rPr>
          <w:rFonts w:ascii="Times New Roman" w:eastAsia="Times New Roman" w:hAnsi="Times New Roman"/>
          <w:i/>
          <w:color w:val="000000"/>
          <w:sz w:val="22"/>
          <w:szCs w:val="22"/>
        </w:rPr>
        <w:t>p</w:t>
      </w:r>
      <w:r w:rsidRPr="005B79BF">
        <w:rPr>
          <w:rFonts w:ascii="Times New Roman" w:eastAsia="Times New Roman" w:hAnsi="Times New Roman"/>
          <w:i/>
          <w:color w:val="000000"/>
          <w:sz w:val="22"/>
          <w:szCs w:val="22"/>
        </w:rPr>
        <w:t>laygrounds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ou área de lazer das Escolas Públicas Estaduais; </w:t>
      </w:r>
      <w:r w:rsidR="005B79BF" w:rsidRPr="005B79BF">
        <w:rPr>
          <w:rFonts w:ascii="Times New Roman" w:eastAsia="Times New Roman" w:hAnsi="Times New Roman"/>
          <w:i/>
          <w:color w:val="000000"/>
          <w:sz w:val="22"/>
          <w:szCs w:val="22"/>
        </w:rPr>
        <w:t>p</w:t>
      </w:r>
      <w:r w:rsidRPr="005B79BF">
        <w:rPr>
          <w:rFonts w:ascii="Times New Roman" w:eastAsia="Times New Roman" w:hAnsi="Times New Roman"/>
          <w:i/>
          <w:color w:val="000000"/>
          <w:sz w:val="22"/>
          <w:szCs w:val="22"/>
        </w:rPr>
        <w:t>laygrounds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ou área de lazer das Escolas Particulares, com base no </w:t>
      </w:r>
      <w:r w:rsidR="005B79BF" w:rsidRPr="005B79BF">
        <w:rPr>
          <w:rFonts w:ascii="Times New Roman" w:eastAsia="Times New Roman" w:hAnsi="Times New Roman"/>
          <w:color w:val="000000"/>
          <w:sz w:val="22"/>
          <w:szCs w:val="22"/>
        </w:rPr>
        <w:t>a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>rt. 6º da Constituição Federal.</w:t>
      </w:r>
    </w:p>
    <w:p w:rsidR="007E3358" w:rsidRPr="005B79BF" w:rsidRDefault="00C94212" w:rsidP="007E335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B79BF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5B79BF">
        <w:rPr>
          <w:rFonts w:ascii="Times New Roman" w:eastAsia="Times New Roman" w:hAnsi="Times New Roman"/>
          <w:b/>
          <w:color w:val="000000"/>
          <w:sz w:val="22"/>
          <w:szCs w:val="22"/>
        </w:rPr>
        <w:t>§ 1º</w:t>
      </w:r>
      <w:r w:rsidR="005B79BF"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Excetuam-se ao disposto no </w:t>
      </w:r>
      <w:r w:rsidRPr="005B79BF">
        <w:rPr>
          <w:rFonts w:ascii="Times New Roman" w:eastAsia="Times New Roman" w:hAnsi="Times New Roman"/>
          <w:b/>
          <w:color w:val="000000"/>
          <w:sz w:val="22"/>
          <w:szCs w:val="22"/>
        </w:rPr>
        <w:t>caput</w:t>
      </w:r>
      <w:r w:rsidR="005B79BF"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deste artigo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as áreas de lazer ou recreação já existentes em espaços públicos, que ficarão sujeitas à determinação de que trata esta Lei quando de sua reforma ou revitalização.</w:t>
      </w:r>
    </w:p>
    <w:p w:rsidR="007E3358" w:rsidRPr="005B79BF" w:rsidRDefault="00C94212" w:rsidP="007E335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B79BF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5B79BF">
        <w:rPr>
          <w:rFonts w:ascii="Times New Roman" w:eastAsia="Times New Roman" w:hAnsi="Times New Roman"/>
          <w:b/>
          <w:color w:val="000000"/>
          <w:sz w:val="22"/>
          <w:szCs w:val="22"/>
        </w:rPr>
        <w:t>§ 2º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Fica a cargo do Poder Executivo estabelecer as sanções cabíveis em caso de descumprimento do prazo para adaptação dos empreendimentos particulares.</w:t>
      </w:r>
    </w:p>
    <w:p w:rsidR="007E3358" w:rsidRPr="005B79BF" w:rsidRDefault="00C94212" w:rsidP="007E335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B79BF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5B79BF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2º </w:t>
      </w:r>
      <w:proofErr w:type="gramStart"/>
      <w:r w:rsidRPr="005B79BF">
        <w:rPr>
          <w:rFonts w:ascii="Times New Roman" w:eastAsia="Times New Roman" w:hAnsi="Times New Roman"/>
          <w:color w:val="000000"/>
          <w:sz w:val="22"/>
          <w:szCs w:val="22"/>
        </w:rPr>
        <w:t>Todos</w:t>
      </w:r>
      <w:proofErr w:type="gramEnd"/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equipamentos deverão atender aos padrões ABNT.</w:t>
      </w:r>
    </w:p>
    <w:p w:rsidR="007E3358" w:rsidRPr="005B79BF" w:rsidRDefault="00C94212" w:rsidP="007E335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B79BF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5B79BF">
        <w:rPr>
          <w:rFonts w:ascii="Times New Roman" w:eastAsia="Times New Roman" w:hAnsi="Times New Roman"/>
          <w:b/>
          <w:color w:val="000000"/>
          <w:sz w:val="22"/>
          <w:szCs w:val="22"/>
        </w:rPr>
        <w:t>Art. 3</w:t>
      </w:r>
      <w:r w:rsidR="005B79BF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As praças, clubes e locais afins deverão, ainda, ter em suas estruturas acessibilidade para atender às pessoas com deficiência, dentro dos padrões ABNT.</w:t>
      </w:r>
    </w:p>
    <w:p w:rsidR="007E3358" w:rsidRPr="005B79BF" w:rsidRDefault="007E3358" w:rsidP="007E335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B79BF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5B79BF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 w:rsidR="00C94212"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Compete ao Poder </w:t>
      </w:r>
      <w:proofErr w:type="gramStart"/>
      <w:r w:rsidR="00C94212" w:rsidRPr="005B79BF">
        <w:rPr>
          <w:rFonts w:ascii="Times New Roman" w:eastAsia="Times New Roman" w:hAnsi="Times New Roman"/>
          <w:color w:val="000000"/>
          <w:sz w:val="22"/>
          <w:szCs w:val="22"/>
        </w:rPr>
        <w:t>Executivo a regulamentação desta Lei no prazo de 120 (cento e vinte)</w:t>
      </w:r>
      <w:proofErr w:type="gramEnd"/>
      <w:r w:rsidR="00C94212"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dias após sua publicação.</w:t>
      </w:r>
    </w:p>
    <w:p w:rsidR="00C94212" w:rsidRPr="005B79BF" w:rsidRDefault="00C94212" w:rsidP="007E3358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5B79BF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5B79BF">
        <w:rPr>
          <w:rFonts w:ascii="Times New Roman" w:eastAsia="Times New Roman" w:hAnsi="Times New Roman"/>
          <w:b/>
          <w:color w:val="000000"/>
          <w:sz w:val="22"/>
          <w:szCs w:val="22"/>
        </w:rPr>
        <w:t>Art. 5º</w:t>
      </w:r>
      <w:r w:rsidRPr="005B79BF">
        <w:rPr>
          <w:rFonts w:ascii="Times New Roman" w:eastAsia="Times New Roman" w:hAnsi="Times New Roman"/>
          <w:color w:val="000000"/>
          <w:sz w:val="22"/>
          <w:szCs w:val="22"/>
        </w:rPr>
        <w:t xml:space="preserve"> Esta lei entrará em vigor na data de sua publicação, revogadas as disposições em contrário.</w:t>
      </w:r>
    </w:p>
    <w:p w:rsidR="00C94212" w:rsidRPr="005B79BF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549AB" w:rsidRDefault="00F549AB" w:rsidP="006E5AF1">
      <w:pPr>
        <w:jc w:val="center"/>
        <w:rPr>
          <w:color w:val="000000"/>
          <w:sz w:val="22"/>
          <w:szCs w:val="22"/>
        </w:rPr>
      </w:pPr>
    </w:p>
    <w:p w:rsidR="00C94212" w:rsidRDefault="00F549AB" w:rsidP="00E433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Pouso Alegre</w:t>
      </w:r>
      <w:r w:rsidR="00C94212" w:rsidRPr="005B79BF">
        <w:rPr>
          <w:color w:val="000000"/>
          <w:sz w:val="22"/>
          <w:szCs w:val="22"/>
        </w:rPr>
        <w:t xml:space="preserve">, </w:t>
      </w:r>
      <w:r w:rsidR="00E433AA">
        <w:rPr>
          <w:color w:val="000000"/>
          <w:sz w:val="22"/>
          <w:szCs w:val="22"/>
        </w:rPr>
        <w:t>22</w:t>
      </w:r>
      <w:r w:rsidR="00C94212" w:rsidRPr="005B79BF">
        <w:rPr>
          <w:color w:val="000000"/>
          <w:sz w:val="22"/>
          <w:szCs w:val="22"/>
        </w:rPr>
        <w:t xml:space="preserve"> de </w:t>
      </w:r>
      <w:r w:rsidR="00E433AA">
        <w:rPr>
          <w:color w:val="000000"/>
          <w:sz w:val="22"/>
          <w:szCs w:val="22"/>
        </w:rPr>
        <w:t>j</w:t>
      </w:r>
      <w:r>
        <w:rPr>
          <w:color w:val="000000"/>
          <w:sz w:val="22"/>
          <w:szCs w:val="22"/>
        </w:rPr>
        <w:t>unho</w:t>
      </w:r>
      <w:r w:rsidR="00C94212" w:rsidRPr="005B79BF">
        <w:rPr>
          <w:color w:val="000000"/>
          <w:sz w:val="22"/>
          <w:szCs w:val="22"/>
        </w:rPr>
        <w:t xml:space="preserve"> de 2017.</w:t>
      </w:r>
    </w:p>
    <w:p w:rsidR="00F549AB" w:rsidRDefault="00F549AB" w:rsidP="00F549AB">
      <w:pPr>
        <w:rPr>
          <w:color w:val="000000"/>
          <w:sz w:val="22"/>
          <w:szCs w:val="22"/>
        </w:rPr>
      </w:pPr>
    </w:p>
    <w:p w:rsidR="00E433AA" w:rsidRDefault="00E433AA" w:rsidP="00E433AA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E433AA" w:rsidRPr="00D43F21" w:rsidRDefault="00E433AA" w:rsidP="00E433A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Rafael Tadeu Simões</w:t>
      </w:r>
    </w:p>
    <w:p w:rsidR="00E433AA" w:rsidRPr="00D43F21" w:rsidRDefault="00E433AA" w:rsidP="00E433AA">
      <w:pPr>
        <w:jc w:val="center"/>
        <w:rPr>
          <w:sz w:val="20"/>
          <w:szCs w:val="20"/>
        </w:rPr>
      </w:pPr>
      <w:r w:rsidRPr="00D43F21">
        <w:rPr>
          <w:sz w:val="20"/>
          <w:szCs w:val="20"/>
        </w:rPr>
        <w:t>PREFEITO MUNICIPAL</w:t>
      </w:r>
    </w:p>
    <w:p w:rsidR="00E433AA" w:rsidRDefault="00E433AA" w:rsidP="00E433AA"/>
    <w:p w:rsidR="00E433AA" w:rsidRPr="00D43F21" w:rsidRDefault="00E433AA" w:rsidP="00E433A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José Dimas da Silva Fonseca</w:t>
      </w:r>
    </w:p>
    <w:p w:rsidR="00F549AB" w:rsidRPr="005B79BF" w:rsidRDefault="00E433AA" w:rsidP="00E433AA">
      <w:pPr>
        <w:jc w:val="center"/>
        <w:rPr>
          <w:color w:val="000000"/>
          <w:sz w:val="22"/>
          <w:szCs w:val="22"/>
        </w:rPr>
      </w:pPr>
      <w:r w:rsidRPr="00D43F21">
        <w:rPr>
          <w:sz w:val="20"/>
          <w:szCs w:val="20"/>
        </w:rPr>
        <w:t>CHEFE DE GABINETE</w:t>
      </w:r>
    </w:p>
    <w:sectPr w:rsidR="00F549AB" w:rsidRPr="005B79BF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A85" w:rsidRDefault="00023A85" w:rsidP="00FE475D">
      <w:r>
        <w:separator/>
      </w:r>
    </w:p>
  </w:endnote>
  <w:endnote w:type="continuationSeparator" w:id="0">
    <w:p w:rsidR="00023A85" w:rsidRDefault="00023A8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D48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23A8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23A8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23A8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23A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A85" w:rsidRDefault="00023A85" w:rsidP="00FE475D">
      <w:r>
        <w:separator/>
      </w:r>
    </w:p>
  </w:footnote>
  <w:footnote w:type="continuationSeparator" w:id="0">
    <w:p w:rsidR="00023A85" w:rsidRDefault="00023A8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23A8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D481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D481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23A8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23A8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23A8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3A85"/>
    <w:rsid w:val="00194990"/>
    <w:rsid w:val="00217FD1"/>
    <w:rsid w:val="00291B86"/>
    <w:rsid w:val="003776C3"/>
    <w:rsid w:val="003D4816"/>
    <w:rsid w:val="004241AC"/>
    <w:rsid w:val="00483B8C"/>
    <w:rsid w:val="004A45DE"/>
    <w:rsid w:val="005B79BF"/>
    <w:rsid w:val="006C3FC6"/>
    <w:rsid w:val="006E5AF1"/>
    <w:rsid w:val="007076AC"/>
    <w:rsid w:val="00761A8C"/>
    <w:rsid w:val="007E3358"/>
    <w:rsid w:val="00875765"/>
    <w:rsid w:val="008926B6"/>
    <w:rsid w:val="008C38D8"/>
    <w:rsid w:val="00920AA9"/>
    <w:rsid w:val="009B40CC"/>
    <w:rsid w:val="00A027F1"/>
    <w:rsid w:val="00A05C02"/>
    <w:rsid w:val="00A27068"/>
    <w:rsid w:val="00A80A1C"/>
    <w:rsid w:val="00AF09C1"/>
    <w:rsid w:val="00B462DF"/>
    <w:rsid w:val="00C069DC"/>
    <w:rsid w:val="00C94212"/>
    <w:rsid w:val="00D250BC"/>
    <w:rsid w:val="00DC3901"/>
    <w:rsid w:val="00E433AA"/>
    <w:rsid w:val="00EB11D7"/>
    <w:rsid w:val="00F1762B"/>
    <w:rsid w:val="00F549A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433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1</cp:revision>
  <dcterms:created xsi:type="dcterms:W3CDTF">2017-06-14T15:36:00Z</dcterms:created>
  <dcterms:modified xsi:type="dcterms:W3CDTF">2017-06-30T11:55:00Z</dcterms:modified>
</cp:coreProperties>
</file>