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687B" w:rsidP="00B4687B">
      <w:pPr>
        <w:jc w:val="center"/>
      </w:pPr>
      <w:r>
        <w:t>EMENDA À LEI ORGÂNICA Nº 50, 7 DE AGOSTO DE 2007</w:t>
      </w:r>
    </w:p>
    <w:p w:rsidR="00B4687B" w:rsidRDefault="00B4687B" w:rsidP="00B4687B">
      <w:pPr>
        <w:ind w:left="3969"/>
        <w:jc w:val="both"/>
      </w:pPr>
      <w:r>
        <w:t>ALTERA A REDAÇÃO  DO ART. 71 DA LEI ORGÂNICA MUNICIPAL, QUE DISPÕE SOBRE JULGAMENTO E CASSAÇÃO DE MANDATO DO PREFEITO PELA CÂMARA.</w:t>
      </w:r>
    </w:p>
    <w:p w:rsidR="00B4687B" w:rsidRDefault="00B4687B" w:rsidP="00B4687B">
      <w:pPr>
        <w:ind w:left="3969"/>
      </w:pPr>
    </w:p>
    <w:p w:rsidR="00B4687B" w:rsidRDefault="00B4687B" w:rsidP="00B4687B">
      <w:pPr>
        <w:ind w:firstLine="567"/>
        <w:jc w:val="both"/>
      </w:pPr>
      <w:r>
        <w:t>Art. 1º -  O artigo  71, da lei Orgânica Municipal, passa a vigorar com a seguinte redação, transformando todos os seus parágrafos, do 1º ao 14, em parágrafo único:</w:t>
      </w:r>
    </w:p>
    <w:p w:rsidR="00B4687B" w:rsidRDefault="00B4687B" w:rsidP="00B4687B">
      <w:pPr>
        <w:ind w:firstLine="567"/>
        <w:jc w:val="both"/>
      </w:pPr>
      <w:r>
        <w:t xml:space="preserve"> </w:t>
      </w:r>
    </w:p>
    <w:p w:rsidR="00B4687B" w:rsidRDefault="00B4687B" w:rsidP="00B4687B">
      <w:pPr>
        <w:ind w:firstLine="567"/>
        <w:jc w:val="both"/>
      </w:pPr>
      <w:r>
        <w:t xml:space="preserve"> “Art. 71 – sem alteração</w:t>
      </w:r>
    </w:p>
    <w:p w:rsidR="00B4687B" w:rsidRDefault="00B4687B" w:rsidP="00B4687B">
      <w:pPr>
        <w:ind w:firstLine="567"/>
        <w:jc w:val="both"/>
      </w:pPr>
      <w:r>
        <w:t xml:space="preserve"> </w:t>
      </w:r>
    </w:p>
    <w:p w:rsidR="00B4687B" w:rsidRDefault="00B4687B" w:rsidP="00B4687B">
      <w:pPr>
        <w:ind w:firstLine="567"/>
        <w:jc w:val="both"/>
      </w:pPr>
      <w:r>
        <w:t xml:space="preserve"> Incisos I a XV – sem alteração</w:t>
      </w:r>
    </w:p>
    <w:p w:rsidR="00B4687B" w:rsidRDefault="00B4687B" w:rsidP="00B4687B">
      <w:pPr>
        <w:ind w:firstLine="567"/>
        <w:jc w:val="both"/>
      </w:pPr>
      <w:r>
        <w:t xml:space="preserve"> </w:t>
      </w:r>
    </w:p>
    <w:p w:rsidR="00B4687B" w:rsidRDefault="00B4687B" w:rsidP="00B4687B">
      <w:pPr>
        <w:ind w:firstLine="567"/>
        <w:jc w:val="both"/>
      </w:pPr>
      <w:r>
        <w:t xml:space="preserve"> Parágrafo único -  O processo de cassação do mandato do Prefeito pela Câmara, por infrações definidas no artigo anterior, obedecerá ao seguinte rito:</w:t>
      </w:r>
    </w:p>
    <w:p w:rsidR="00B4687B" w:rsidRDefault="00B4687B" w:rsidP="00B4687B">
      <w:pPr>
        <w:ind w:firstLine="567"/>
        <w:jc w:val="both"/>
      </w:pPr>
      <w:r>
        <w:t xml:space="preserve">         I - A denúncia escrita da infração poderá ser feita por qualquer eleitor, com a exposição dos fatos e a indicação das provas. Se o denunciante for Vereador, ficará impedido de voltar sobre a denúncia e de integrar a Comissão processante, podendo, todavia, praticar todos os atos de acusação. Se o denunciante for o Presidente da Câmara, passará a Presidência ao substituto legal, para os atos do processo, e só votará se necessário para completar o quorum de julgamento. Será convocado o suplente do Vereador impedido de votar, o qual não poderá integrar a Comissão processante.</w:t>
      </w:r>
    </w:p>
    <w:p w:rsidR="00B4687B" w:rsidRDefault="00B4687B" w:rsidP="00B4687B">
      <w:pPr>
        <w:ind w:firstLine="567"/>
        <w:jc w:val="both"/>
      </w:pPr>
      <w:r>
        <w:t xml:space="preserve">         II - De posse da denúncia, o Presidente da Câmara, na primeira sessão, determinará sua leitura e consultará a Câmara sobre o seu recebimento. Decidido o recebimento, pelo voto da maioria dos presentes, na mesma sessão será constituída a Comissão Processante, com três Vereadores sorteados entre os desimpedidos, os quais elegerão, desde logo, o Presidente e o Relator.</w:t>
      </w:r>
    </w:p>
    <w:p w:rsidR="00B4687B" w:rsidRDefault="00B4687B" w:rsidP="00B4687B">
      <w:pPr>
        <w:ind w:firstLine="567"/>
        <w:jc w:val="both"/>
      </w:pPr>
      <w:r>
        <w:t xml:space="preserve">         III - Recebendo o processo, o Presidente da Comissão iniciará os trabalhos, dentro em cinco dias, notificando o denunciado, com a remessa de cópia da denúncia e documentos que a instruírem, para que, no prazo de dez dias, apresente defesa prévia, por escrito, indique as provas que pretender produzir e arrole testemunhas, até o máximo de dez. Se estiver ausente do Município, a notificação far-se-á por edital, publicado duas vezes, no órgão oficial, com intervalo de três dias, pelo menos, contado o prazo da primeira publicação. Decorrido o prazo de defesa, a Comissão processante emitirá parecer dentro em cinco dias, opinando pelo prosseguimento ou arquivamento da denúncia, o qual, neste caso, será submetido ao Plenário. Se a Comissão opinar pelo prosseguimento, o Presidente designará desde logo, o início da </w:t>
      </w:r>
      <w:r>
        <w:lastRenderedPageBreak/>
        <w:t>instrução, e determinará os atos, diligências e audiências que se fizerem necessários, para o depoimento do denunciado e inquirição das testemunhas.</w:t>
      </w:r>
    </w:p>
    <w:p w:rsidR="00B4687B" w:rsidRDefault="00B4687B" w:rsidP="00B4687B">
      <w:pPr>
        <w:ind w:firstLine="567"/>
        <w:jc w:val="both"/>
      </w:pPr>
      <w:r>
        <w:t xml:space="preserve">         IV - O denunciado deverá ser intimado de todos os atos do processo, pessoalmente, ou na pessoa de seu procurador, com a antecedência, pelo menos, de vinte e quatro horas, sendo lhe permitido assistir as diligências e audiências, bem como formular perguntas e reperguntas às testemunhas e requerer o que for de interesse da defesa.</w:t>
      </w:r>
    </w:p>
    <w:p w:rsidR="00B4687B" w:rsidRDefault="00B4687B" w:rsidP="00B4687B">
      <w:pPr>
        <w:ind w:firstLine="567"/>
        <w:jc w:val="both"/>
      </w:pPr>
      <w:r>
        <w:t xml:space="preserve">         V - Concluída a instrução, será aberta vista do processo ao denunciado, para razões escritas, no prazo de cinco dias, e após, a Comissão processante emitirá parecer final, pela procedência ou improcedência da acusação, e solicitará ao Presidente da Câmara, a convocação de sessão para julgamento. Na sessão de julgamento, o processo será lido, integralmente, e, a seguir, os Vereadores que o desejarem poderão manifestar-se verbalmente, pelo tempo máximo de quinze minutos cada um, e, ao final, o denunciado, ou seu procurador, terá o prazo máximo de duas horas, para produzir sua defesa oral.</w:t>
      </w:r>
    </w:p>
    <w:p w:rsidR="00B4687B" w:rsidRDefault="00B4687B" w:rsidP="00B4687B">
      <w:pPr>
        <w:ind w:firstLine="567"/>
        <w:jc w:val="both"/>
      </w:pPr>
      <w:r>
        <w:t xml:space="preserve">         VI - Concluída a defesa, proceder-se-á a tantas votações nominais, quantas forem as infrações articuladas na denúncia. Considerar-se-á afastado, definitivamente, do cargo, o denunciado que for declarado pelo voto de dois terços, pelo menos, dos membros da Câmara, em curso de qualquer das infrações especificadas na denúncia. Concluído o julgamento, o Presidente da Câmara proclamará imediatamente o resultado e fará lavrar ata que consigne a votação nominal sobre cada infração, e, se houver condenação, expedirá o competente decreto legislativo de cassação do mandato de Prefeito. Se o resultado da votação for absolutório, o Presidente determinará o arquivamento do processo. Em qualquer dos casos, o Presidente da Câmara comunicará à Justiça Eleitoral o resultado.</w:t>
      </w:r>
    </w:p>
    <w:p w:rsidR="00B4687B" w:rsidRDefault="00B4687B" w:rsidP="00B4687B">
      <w:pPr>
        <w:ind w:firstLine="567"/>
        <w:jc w:val="both"/>
      </w:pPr>
      <w:r>
        <w:t xml:space="preserve">         VII - O processo, a que se refere este artigo, deverá estar concluído dentro em noventa dias, contados da data em que se efetivar a notificação do acusado. Transcorrido o prazo sem o julgamento, o processo será arquivado, sem prejuízo de nova denúncia ainda que sobre os mesmos fatos.</w:t>
      </w:r>
    </w:p>
    <w:p w:rsidR="00B4687B" w:rsidRDefault="00B4687B" w:rsidP="00B4687B">
      <w:pPr>
        <w:ind w:firstLine="567"/>
        <w:jc w:val="both"/>
      </w:pPr>
      <w:r>
        <w:t xml:space="preserve"> </w:t>
      </w:r>
    </w:p>
    <w:p w:rsidR="00B4687B" w:rsidRDefault="00B4687B" w:rsidP="00B4687B">
      <w:pPr>
        <w:ind w:firstLine="567"/>
        <w:jc w:val="both"/>
      </w:pPr>
      <w:r>
        <w:t xml:space="preserve"> Art. 2º - Revogadas as disposições em contrário, esta emenda entra em vigor na data de sua publicação.</w:t>
      </w:r>
    </w:p>
    <w:p w:rsidR="00B4687B" w:rsidRDefault="00B4687B" w:rsidP="00B4687B">
      <w:pPr>
        <w:ind w:firstLine="567"/>
        <w:jc w:val="both"/>
      </w:pPr>
      <w:bookmarkStart w:id="0" w:name="_GoBack"/>
      <w:bookmarkEnd w:id="0"/>
    </w:p>
    <w:sectPr w:rsidR="00B46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B"/>
    <w:rsid w:val="00954ED9"/>
    <w:rsid w:val="00B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