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2A7A2B">
        <w:rPr>
          <w:b/>
          <w:color w:val="000000"/>
          <w:sz w:val="23"/>
          <w:szCs w:val="23"/>
        </w:rPr>
        <w:t>8</w:t>
      </w:r>
      <w:r w:rsidR="00CE6152">
        <w:rPr>
          <w:b/>
          <w:color w:val="000000"/>
          <w:sz w:val="23"/>
          <w:szCs w:val="23"/>
        </w:rPr>
        <w:t>6</w:t>
      </w:r>
      <w:r w:rsidRPr="001952DB">
        <w:rPr>
          <w:b/>
          <w:color w:val="000000"/>
          <w:sz w:val="23"/>
          <w:szCs w:val="23"/>
        </w:rPr>
        <w:t>/201</w:t>
      </w:r>
      <w:r w:rsidR="002A7A2B">
        <w:rPr>
          <w:b/>
          <w:color w:val="000000"/>
          <w:sz w:val="23"/>
          <w:szCs w:val="23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CE6152">
        <w:rPr>
          <w:b/>
        </w:rPr>
        <w:t>À ESCOLA MUNICIPAL PROFESSORA ISABEL COUTINHO GALVÃO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CE6152" w:rsidRPr="00CE6152">
        <w:t>à Escola Municipal Professora Isabel Coutinho Galvão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2A7A2B">
        <w:rPr>
          <w:color w:val="000000"/>
        </w:rPr>
        <w:t>01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2A7A2B">
        <w:rPr>
          <w:color w:val="000000"/>
        </w:rPr>
        <w:t>5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CE615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3370A9" w:rsidRPr="003370A9" w:rsidRDefault="003370A9" w:rsidP="003370A9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3370A9">
        <w:rPr>
          <w:rFonts w:ascii="Times New Roman" w:hAnsi="Times New Roman"/>
          <w:color w:val="auto"/>
          <w:sz w:val="24"/>
          <w:szCs w:val="24"/>
        </w:rPr>
        <w:t xml:space="preserve">A Escola Municipal Professora Isabel Coutinho Galvão iniciou suas atividades em 7 de julho de 1994. Conta atualmente com atendimento desde a Educação Infantil até o 9º Ano do Ensino Fundamental 2, incluindo Período Integral. </w:t>
      </w:r>
    </w:p>
    <w:p w:rsidR="003370A9" w:rsidRDefault="003370A9" w:rsidP="003370A9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370A9" w:rsidRPr="003370A9" w:rsidRDefault="003370A9" w:rsidP="003370A9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3370A9">
        <w:rPr>
          <w:rFonts w:ascii="Times New Roman" w:hAnsi="Times New Roman"/>
          <w:color w:val="auto"/>
          <w:sz w:val="24"/>
          <w:szCs w:val="24"/>
        </w:rPr>
        <w:t>A Escola possui 975 alunos regularmente matriculados, sendo 97 alunos do Pré I e Pré II e 568 alunos de 1º ao 5º ano, dos quais 345 frequentam o Período Integral; e 310 do 6º ao 9º Ano. A Escola funciona em dois turnos, com 34 turmas na sede e nove turmas do segundo endereço Rua Dr. Célio de Oliveira Andrade, nº 75, bairro Foch (Instituto Irmão Alexandre).</w:t>
      </w:r>
    </w:p>
    <w:p w:rsidR="003370A9" w:rsidRDefault="003370A9" w:rsidP="003370A9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370A9" w:rsidRPr="003370A9" w:rsidRDefault="003370A9" w:rsidP="003370A9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3370A9">
        <w:rPr>
          <w:rFonts w:ascii="Times New Roman" w:hAnsi="Times New Roman"/>
          <w:color w:val="auto"/>
          <w:sz w:val="24"/>
          <w:szCs w:val="24"/>
        </w:rPr>
        <w:t>A unidade escolar possui 110 funcionários distribuídos entre professores, supervisores, Orientadores Educacionais, Gestores, Diretor e 2 Vice-diretores, inspetores de alunos, Auxiliares de serviços e auxiliares de secretaria.</w:t>
      </w:r>
    </w:p>
    <w:p w:rsidR="003370A9" w:rsidRDefault="003370A9" w:rsidP="003370A9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370A9" w:rsidRPr="003370A9" w:rsidRDefault="003370A9" w:rsidP="003370A9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3370A9">
        <w:rPr>
          <w:rFonts w:ascii="Times New Roman" w:hAnsi="Times New Roman"/>
          <w:color w:val="auto"/>
          <w:sz w:val="24"/>
          <w:szCs w:val="24"/>
        </w:rPr>
        <w:t>Dentre os Projetos desenvolvidos, os mais importantes são: FETRAN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3370A9">
        <w:rPr>
          <w:rFonts w:ascii="Times New Roman" w:hAnsi="Times New Roman"/>
          <w:color w:val="auto"/>
          <w:sz w:val="24"/>
          <w:szCs w:val="24"/>
        </w:rPr>
        <w:t>PROERD, MPT – ERRADICAÇÃO DO TRABALHO INFANTIL e AFRICANIDADE.</w:t>
      </w:r>
    </w:p>
    <w:p w:rsidR="003370A9" w:rsidRDefault="003370A9" w:rsidP="003370A9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370A9" w:rsidRPr="003370A9" w:rsidRDefault="003370A9" w:rsidP="003370A9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3370A9">
        <w:rPr>
          <w:rFonts w:ascii="Times New Roman" w:hAnsi="Times New Roman"/>
          <w:color w:val="auto"/>
          <w:sz w:val="24"/>
          <w:szCs w:val="24"/>
        </w:rPr>
        <w:t>Atualmente, fortalecida com uma nova visão de Gestão, busca parceria com entidades que poderão contribuir de maneira concisa, assim como CRAS São Geraldo, com a transformação de todos que fazem parte de nossa Instituição.</w:t>
      </w:r>
    </w:p>
    <w:p w:rsidR="003370A9" w:rsidRDefault="003370A9" w:rsidP="003370A9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C1585" w:rsidRPr="003370A9" w:rsidRDefault="003370A9" w:rsidP="003370A9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3370A9">
        <w:rPr>
          <w:rFonts w:ascii="Times New Roman" w:hAnsi="Times New Roman"/>
          <w:color w:val="auto"/>
          <w:sz w:val="24"/>
          <w:szCs w:val="24"/>
        </w:rPr>
        <w:t>A Medalha do Mérito Educacional Professora Aurea Silveira Pereira é entregue hoje para a Escola Municipal Professora Isabel Coutinho Galvão, por indicação do vereador Braz Andrade.</w:t>
      </w:r>
    </w:p>
    <w:p w:rsidR="00AC1585" w:rsidRPr="00322C7C" w:rsidRDefault="00AC1585" w:rsidP="00AC1585">
      <w:pPr>
        <w:ind w:firstLine="2835"/>
      </w:pPr>
    </w:p>
    <w:p w:rsidR="002A7A2B" w:rsidRDefault="002A7A2B" w:rsidP="002A7A2B">
      <w:pPr>
        <w:ind w:firstLine="2835"/>
        <w:rPr>
          <w:color w:val="000000"/>
        </w:rPr>
      </w:pPr>
      <w:r>
        <w:rPr>
          <w:color w:val="000000"/>
        </w:rPr>
        <w:t>Sala das Sessões, 01 de Dezembro de 2015.</w:t>
      </w:r>
    </w:p>
    <w:p w:rsidR="002A7A2B" w:rsidRDefault="002A7A2B" w:rsidP="002A7A2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A7A2B" w:rsidTr="00517059">
        <w:trPr>
          <w:trHeight w:val="281"/>
        </w:trPr>
        <w:tc>
          <w:tcPr>
            <w:tcW w:w="8644" w:type="dxa"/>
            <w:shd w:val="clear" w:color="auto" w:fill="auto"/>
          </w:tcPr>
          <w:p w:rsidR="002A7A2B" w:rsidRPr="00280C9A" w:rsidRDefault="00CE6152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</w:tr>
      <w:tr w:rsidR="002A7A2B" w:rsidTr="00517059">
        <w:trPr>
          <w:trHeight w:val="253"/>
        </w:trPr>
        <w:tc>
          <w:tcPr>
            <w:tcW w:w="8644" w:type="dxa"/>
            <w:shd w:val="clear" w:color="auto" w:fill="auto"/>
          </w:tcPr>
          <w:p w:rsidR="002A7A2B" w:rsidRPr="00280C9A" w:rsidRDefault="002A7A2B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2C" w:rsidRDefault="0035302C" w:rsidP="004D6250">
      <w:r>
        <w:separator/>
      </w:r>
    </w:p>
  </w:endnote>
  <w:endnote w:type="continuationSeparator" w:id="1">
    <w:p w:rsidR="0035302C" w:rsidRDefault="0035302C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AA197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3530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35302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35302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530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2C" w:rsidRDefault="0035302C" w:rsidP="004D6250">
      <w:r>
        <w:separator/>
      </w:r>
    </w:p>
  </w:footnote>
  <w:footnote w:type="continuationSeparator" w:id="1">
    <w:p w:rsidR="0035302C" w:rsidRDefault="0035302C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5302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AA1970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A19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35302C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35302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530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0A9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02C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970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6E52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2015-11-27T12:50:00Z</dcterms:created>
  <dcterms:modified xsi:type="dcterms:W3CDTF">2015-11-30T17:13:00Z</dcterms:modified>
</cp:coreProperties>
</file>