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AE69F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  <w:bookmarkStart w:id="0" w:name="_GoBack"/>
      <w:bookmarkEnd w:id="0"/>
    </w:p>
    <w:p w:rsidR="00AE69F5" w:rsidRPr="00AE69F5" w:rsidRDefault="00AE69F5" w:rsidP="00AE69F5">
      <w:pPr>
        <w:ind w:left="2835"/>
        <w:rPr>
          <w:b/>
          <w:color w:val="000000"/>
        </w:rPr>
      </w:pPr>
      <w:r w:rsidRPr="00AE69F5">
        <w:rPr>
          <w:b/>
          <w:color w:val="000000"/>
        </w:rPr>
        <w:t xml:space="preserve">LEI Nº </w:t>
      </w:r>
      <w:r w:rsidR="00ED60F9">
        <w:rPr>
          <w:b/>
          <w:color w:val="000000"/>
        </w:rPr>
        <w:t>5181</w:t>
      </w:r>
      <w:r w:rsidRPr="00AE69F5">
        <w:rPr>
          <w:b/>
          <w:color w:val="000000"/>
        </w:rPr>
        <w:t>/2012</w:t>
      </w:r>
    </w:p>
    <w:p w:rsidR="00AE69F5" w:rsidRPr="00AE69F5" w:rsidRDefault="00AE69F5" w:rsidP="00AE69F5">
      <w:pPr>
        <w:spacing w:line="283" w:lineRule="auto"/>
        <w:ind w:left="2835"/>
        <w:rPr>
          <w:b/>
          <w:color w:val="000000"/>
        </w:rPr>
      </w:pPr>
    </w:p>
    <w:p w:rsidR="00AE69F5" w:rsidRPr="00AE69F5" w:rsidRDefault="00AE69F5" w:rsidP="00AE69F5">
      <w:pPr>
        <w:spacing w:line="283" w:lineRule="auto"/>
        <w:ind w:left="2835"/>
        <w:rPr>
          <w:b/>
          <w:color w:val="000000"/>
        </w:rPr>
      </w:pPr>
    </w:p>
    <w:p w:rsidR="00AE69F5" w:rsidRPr="00AE69F5" w:rsidRDefault="00AE69F5" w:rsidP="00AE69F5">
      <w:pPr>
        <w:pStyle w:val="Cabealho"/>
        <w:tabs>
          <w:tab w:val="left" w:pos="0"/>
        </w:tabs>
        <w:ind w:left="2835" w:right="283"/>
        <w:jc w:val="both"/>
        <w:rPr>
          <w:b/>
          <w:sz w:val="24"/>
          <w:szCs w:val="24"/>
        </w:rPr>
      </w:pPr>
      <w:r w:rsidRPr="00AE69F5">
        <w:rPr>
          <w:b/>
          <w:sz w:val="24"/>
          <w:szCs w:val="24"/>
        </w:rPr>
        <w:t>AUTORIZA O CHEFE DO PODER EXECUTIVO A CELEBRAR ACORDO COM MARIA BENEDITA ANDRADE RIBEIRO MENDONÇA NO PROCESSO DE AÇÃO DE COBRANÇA Nº 0525.09.167.881-9, DA QUARTA VARA CÍVEL DA COMARCA DE POUSO ALEGRE.</w:t>
      </w:r>
    </w:p>
    <w:p w:rsidR="00AE69F5" w:rsidRPr="00AE69F5" w:rsidRDefault="00AE69F5" w:rsidP="00AE69F5">
      <w:pPr>
        <w:ind w:left="2835"/>
      </w:pPr>
    </w:p>
    <w:p w:rsidR="00225CCE" w:rsidRPr="00AF1FBD" w:rsidRDefault="00225CCE" w:rsidP="00225CCE">
      <w:pPr>
        <w:ind w:firstLine="2835"/>
        <w:jc w:val="both"/>
        <w:rPr>
          <w:b/>
        </w:rPr>
      </w:pPr>
      <w:r>
        <w:rPr>
          <w:b/>
        </w:rPr>
        <w:t>Autor: Poder Executivo</w:t>
      </w:r>
    </w:p>
    <w:p w:rsidR="00AE69F5" w:rsidRPr="00AE69F5" w:rsidRDefault="00AE69F5" w:rsidP="00AE69F5">
      <w:pPr>
        <w:spacing w:line="283" w:lineRule="auto"/>
        <w:ind w:left="2835"/>
        <w:rPr>
          <w:b/>
          <w:color w:val="000000"/>
        </w:rPr>
      </w:pPr>
    </w:p>
    <w:p w:rsidR="00AE69F5" w:rsidRPr="00AE69F5" w:rsidRDefault="00AE69F5" w:rsidP="00AE69F5">
      <w:pPr>
        <w:ind w:firstLine="2835"/>
        <w:jc w:val="both"/>
      </w:pPr>
      <w:r w:rsidRPr="00AE69F5">
        <w:t>A Câmara Municipal de Pouso Alegre, Estado de Minas Gerais, aprova e o Chefe do Poder Executivo sanciona e promulga a seguinte Lei:</w:t>
      </w:r>
    </w:p>
    <w:p w:rsidR="00AE69F5" w:rsidRPr="00AE69F5" w:rsidRDefault="00AE69F5" w:rsidP="00AE69F5">
      <w:pPr>
        <w:pStyle w:val="Cabealho"/>
        <w:tabs>
          <w:tab w:val="left" w:pos="2835"/>
        </w:tabs>
        <w:ind w:right="283" w:firstLine="2835"/>
        <w:jc w:val="both"/>
        <w:rPr>
          <w:sz w:val="24"/>
          <w:szCs w:val="24"/>
        </w:rPr>
      </w:pPr>
    </w:p>
    <w:p w:rsidR="00AE69F5" w:rsidRPr="00AE69F5" w:rsidRDefault="00AE69F5" w:rsidP="00AE69F5">
      <w:pPr>
        <w:pStyle w:val="Cabealho"/>
        <w:tabs>
          <w:tab w:val="left" w:pos="2835"/>
        </w:tabs>
        <w:ind w:right="283" w:firstLine="2835"/>
        <w:jc w:val="both"/>
        <w:rPr>
          <w:sz w:val="24"/>
          <w:szCs w:val="24"/>
        </w:rPr>
      </w:pPr>
      <w:r w:rsidRPr="00AE69F5">
        <w:rPr>
          <w:b/>
          <w:sz w:val="24"/>
          <w:szCs w:val="24"/>
        </w:rPr>
        <w:t>Art. 1º.</w:t>
      </w:r>
      <w:r w:rsidRPr="00AE69F5">
        <w:rPr>
          <w:sz w:val="24"/>
          <w:szCs w:val="24"/>
        </w:rPr>
        <w:t xml:space="preserve"> Fica o Chefe do Poder Executivo autorizado a celebrar acordo com </w:t>
      </w:r>
      <w:r w:rsidRPr="00AE69F5">
        <w:rPr>
          <w:b/>
          <w:sz w:val="24"/>
          <w:szCs w:val="24"/>
        </w:rPr>
        <w:t>Maria Benedita Andrade Ribeiro Mendonça</w:t>
      </w:r>
      <w:r w:rsidRPr="00AE69F5">
        <w:rPr>
          <w:sz w:val="24"/>
          <w:szCs w:val="24"/>
        </w:rPr>
        <w:t>, brasileira, solteira, aposentada, RG número 6.676.771 e CPF número 494.638.028.00, para extinção do processo nº 0525.09.167.881-9</w:t>
      </w:r>
      <w:r w:rsidRPr="00AE69F5">
        <w:rPr>
          <w:b/>
          <w:sz w:val="24"/>
          <w:szCs w:val="24"/>
        </w:rPr>
        <w:t>,</w:t>
      </w:r>
      <w:r w:rsidRPr="00AE69F5">
        <w:rPr>
          <w:sz w:val="24"/>
          <w:szCs w:val="24"/>
        </w:rPr>
        <w:t xml:space="preserve"> da quarta Vara Cível da Comarca de Pouso Alegre, mediante o pagamento do valor atualizado até 30/11/2011, de R$ 11.364,00 (onze mil, trezentos e sessenta e quatro reais), em parcela única, no prazo de até cinco (5) dias após a aprovação da presente lei.</w:t>
      </w:r>
    </w:p>
    <w:p w:rsidR="00AE69F5" w:rsidRPr="00AE69F5" w:rsidRDefault="00AE69F5" w:rsidP="00AE69F5">
      <w:pPr>
        <w:pStyle w:val="Cabealho"/>
        <w:tabs>
          <w:tab w:val="left" w:pos="2835"/>
        </w:tabs>
        <w:ind w:right="283" w:firstLine="2835"/>
        <w:jc w:val="both"/>
        <w:rPr>
          <w:sz w:val="24"/>
          <w:szCs w:val="24"/>
        </w:rPr>
      </w:pPr>
    </w:p>
    <w:p w:rsidR="00AE69F5" w:rsidRPr="00AE69F5" w:rsidRDefault="00AE69F5" w:rsidP="00AE69F5">
      <w:pPr>
        <w:pStyle w:val="Cabealho"/>
        <w:tabs>
          <w:tab w:val="left" w:pos="2835"/>
        </w:tabs>
        <w:ind w:right="283" w:firstLine="2835"/>
        <w:jc w:val="both"/>
        <w:rPr>
          <w:sz w:val="24"/>
          <w:szCs w:val="24"/>
        </w:rPr>
      </w:pPr>
      <w:r w:rsidRPr="00AE69F5">
        <w:rPr>
          <w:b/>
          <w:sz w:val="24"/>
          <w:szCs w:val="24"/>
        </w:rPr>
        <w:t xml:space="preserve">Parágrafo único. </w:t>
      </w:r>
      <w:r w:rsidRPr="00AE69F5">
        <w:rPr>
          <w:sz w:val="24"/>
          <w:szCs w:val="24"/>
        </w:rPr>
        <w:t xml:space="preserve">O valor da indenização prevista no </w:t>
      </w:r>
      <w:r w:rsidRPr="00AE69F5">
        <w:rPr>
          <w:i/>
          <w:sz w:val="24"/>
          <w:szCs w:val="24"/>
        </w:rPr>
        <w:t>caput</w:t>
      </w:r>
      <w:r w:rsidRPr="00AE69F5">
        <w:rPr>
          <w:sz w:val="24"/>
          <w:szCs w:val="24"/>
        </w:rPr>
        <w:t xml:space="preserve">, compreendendo principal e honorários advocatícios, acha-se fixado na Planilha de Cálculo fls. 95 (noventa e cinco) do processo judicial, homologado conforme despacho judicial, fls. 100. </w:t>
      </w:r>
    </w:p>
    <w:p w:rsidR="00AE69F5" w:rsidRPr="00AE69F5" w:rsidRDefault="00AE69F5" w:rsidP="00AE69F5">
      <w:pPr>
        <w:pStyle w:val="Cabealho"/>
        <w:tabs>
          <w:tab w:val="left" w:pos="2835"/>
        </w:tabs>
        <w:ind w:right="283" w:firstLine="2835"/>
        <w:jc w:val="both"/>
        <w:rPr>
          <w:b/>
          <w:sz w:val="24"/>
          <w:szCs w:val="24"/>
        </w:rPr>
      </w:pPr>
    </w:p>
    <w:p w:rsidR="00AE69F5" w:rsidRPr="00AE69F5" w:rsidRDefault="00AE69F5" w:rsidP="00AE69F5">
      <w:pPr>
        <w:pStyle w:val="Cabealho"/>
        <w:tabs>
          <w:tab w:val="left" w:pos="2835"/>
        </w:tabs>
        <w:ind w:right="283" w:firstLine="2835"/>
        <w:jc w:val="both"/>
        <w:rPr>
          <w:b/>
          <w:sz w:val="24"/>
          <w:szCs w:val="24"/>
        </w:rPr>
      </w:pPr>
      <w:r w:rsidRPr="00AE69F5">
        <w:rPr>
          <w:b/>
          <w:sz w:val="24"/>
          <w:szCs w:val="24"/>
        </w:rPr>
        <w:t xml:space="preserve">Art. 2º. </w:t>
      </w:r>
      <w:r w:rsidRPr="00AE69F5">
        <w:rPr>
          <w:sz w:val="24"/>
          <w:szCs w:val="24"/>
        </w:rPr>
        <w:t xml:space="preserve">As despesas decorrentes da presente lei, correrão por conta da dotação orçamentária consignada na dotação orçamentária n. 02.01.05.02.061.6001.2008.31.90.91 – Sentença Judiciais – Procuradoria Geral do Município.  </w:t>
      </w:r>
      <w:r w:rsidRPr="00AE69F5">
        <w:rPr>
          <w:b/>
          <w:sz w:val="24"/>
          <w:szCs w:val="24"/>
        </w:rPr>
        <w:t xml:space="preserve"> </w:t>
      </w:r>
    </w:p>
    <w:p w:rsidR="00AE69F5" w:rsidRPr="00AE69F5" w:rsidRDefault="00AE69F5" w:rsidP="00AE69F5">
      <w:pPr>
        <w:pStyle w:val="Cabealho"/>
        <w:tabs>
          <w:tab w:val="left" w:pos="2835"/>
        </w:tabs>
        <w:ind w:right="283" w:firstLine="2835"/>
        <w:jc w:val="both"/>
        <w:rPr>
          <w:b/>
          <w:sz w:val="24"/>
          <w:szCs w:val="24"/>
        </w:rPr>
      </w:pPr>
    </w:p>
    <w:p w:rsidR="00AE69F5" w:rsidRPr="00AE69F5" w:rsidRDefault="00AE69F5" w:rsidP="00AE69F5">
      <w:pPr>
        <w:pStyle w:val="Cabealho"/>
        <w:tabs>
          <w:tab w:val="left" w:pos="2835"/>
        </w:tabs>
        <w:ind w:right="283" w:firstLine="2835"/>
        <w:jc w:val="both"/>
        <w:rPr>
          <w:sz w:val="24"/>
          <w:szCs w:val="24"/>
        </w:rPr>
      </w:pPr>
    </w:p>
    <w:p w:rsidR="00AE69F5" w:rsidRPr="00AE69F5" w:rsidRDefault="00AE69F5" w:rsidP="00AE69F5">
      <w:pPr>
        <w:pStyle w:val="Cabealho"/>
        <w:tabs>
          <w:tab w:val="left" w:pos="2835"/>
        </w:tabs>
        <w:ind w:right="283" w:firstLine="2835"/>
        <w:jc w:val="both"/>
        <w:rPr>
          <w:sz w:val="24"/>
          <w:szCs w:val="24"/>
        </w:rPr>
      </w:pPr>
      <w:r w:rsidRPr="00AE69F5">
        <w:rPr>
          <w:b/>
          <w:sz w:val="24"/>
          <w:szCs w:val="24"/>
        </w:rPr>
        <w:t xml:space="preserve">Art. 3º. </w:t>
      </w:r>
      <w:r w:rsidRPr="00AE69F5">
        <w:rPr>
          <w:sz w:val="24"/>
          <w:szCs w:val="24"/>
        </w:rPr>
        <w:t>Revogadas as disposições em contrário, esta Lei entra em vigor na data de sua publicação.</w:t>
      </w:r>
    </w:p>
    <w:p w:rsidR="00AE69F5" w:rsidRDefault="00AE69F5" w:rsidP="00AE69F5">
      <w:pPr>
        <w:pStyle w:val="Cabealho"/>
        <w:tabs>
          <w:tab w:val="left" w:pos="2835"/>
        </w:tabs>
        <w:ind w:right="283" w:firstLine="2835"/>
        <w:jc w:val="both"/>
        <w:rPr>
          <w:sz w:val="24"/>
          <w:szCs w:val="24"/>
        </w:rPr>
      </w:pPr>
    </w:p>
    <w:p w:rsidR="00225CCE" w:rsidRDefault="00225CCE" w:rsidP="00225CC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PREFEITURA MUNICIPAL DE POUSO ALEGRE, </w:t>
      </w:r>
      <w:r w:rsidR="00ED60F9">
        <w:rPr>
          <w:b/>
          <w:color w:val="000000"/>
        </w:rPr>
        <w:t>27</w:t>
      </w:r>
      <w:r>
        <w:rPr>
          <w:b/>
          <w:color w:val="000000"/>
        </w:rPr>
        <w:t xml:space="preserve"> DE ABRIL DE 2012</w:t>
      </w:r>
    </w:p>
    <w:p w:rsidR="00225CCE" w:rsidRDefault="00225CCE" w:rsidP="00225CCE">
      <w:pPr>
        <w:jc w:val="center"/>
        <w:rPr>
          <w:b/>
          <w:color w:val="000000"/>
        </w:rPr>
      </w:pPr>
    </w:p>
    <w:p w:rsidR="00225CCE" w:rsidRDefault="00225CCE" w:rsidP="00225CCE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Agnaldo Perugini</w:t>
      </w:r>
    </w:p>
    <w:p w:rsidR="00225CCE" w:rsidRDefault="00225CCE" w:rsidP="00225CCE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PREFEITO MUNICIPAL</w:t>
      </w:r>
    </w:p>
    <w:p w:rsidR="00225CCE" w:rsidRDefault="00225CCE" w:rsidP="00225CCE">
      <w:pPr>
        <w:spacing w:line="283" w:lineRule="auto"/>
        <w:jc w:val="center"/>
        <w:rPr>
          <w:b/>
          <w:color w:val="000000"/>
        </w:rPr>
      </w:pPr>
    </w:p>
    <w:p w:rsidR="00225CCE" w:rsidRDefault="00225CCE" w:rsidP="00225CCE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Messias Morais</w:t>
      </w:r>
    </w:p>
    <w:p w:rsidR="00225CCE" w:rsidRPr="00225CCE" w:rsidRDefault="00225CCE" w:rsidP="00225CCE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CHEFE DE GABINETE</w:t>
      </w:r>
    </w:p>
    <w:sectPr w:rsidR="00225CCE" w:rsidRPr="00225CCE" w:rsidSect="00AE69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1" w:right="1134" w:bottom="1276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823" w:rsidRDefault="00F90823" w:rsidP="000F093B">
      <w:r>
        <w:separator/>
      </w:r>
    </w:p>
  </w:endnote>
  <w:endnote w:type="continuationSeparator" w:id="1">
    <w:p w:rsidR="00F90823" w:rsidRDefault="00F90823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274" w:rsidRDefault="00DD57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B0274" w:rsidRDefault="00DB027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274" w:rsidRDefault="00DB027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B0274" w:rsidRDefault="00DB027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9F5" w:rsidRDefault="00AE69F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823" w:rsidRDefault="00F90823" w:rsidP="000F093B">
      <w:r>
        <w:separator/>
      </w:r>
    </w:p>
  </w:footnote>
  <w:footnote w:type="continuationSeparator" w:id="1">
    <w:p w:rsidR="00F90823" w:rsidRDefault="00F90823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9F5" w:rsidRDefault="00AE69F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274" w:rsidRDefault="00DD57E2" w:rsidP="00DB027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D57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57728" strokecolor="white">
          <v:textbox>
            <w:txbxContent>
              <w:p w:rsidR="00DB0274" w:rsidRDefault="00DB0274" w:rsidP="00DB0274">
                <w:pPr>
                  <w:pStyle w:val="Ttulo2"/>
                </w:pPr>
              </w:p>
            </w:txbxContent>
          </v:textbox>
        </v:shape>
      </w:pict>
    </w:r>
  </w:p>
  <w:p w:rsidR="00DB0274" w:rsidRDefault="00DB027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9F5" w:rsidRDefault="00AE69F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E69F5"/>
    <w:rsid w:val="000E175C"/>
    <w:rsid w:val="000F093B"/>
    <w:rsid w:val="000F5A19"/>
    <w:rsid w:val="001029AD"/>
    <w:rsid w:val="00142DDF"/>
    <w:rsid w:val="00225CCE"/>
    <w:rsid w:val="002F6540"/>
    <w:rsid w:val="0035081F"/>
    <w:rsid w:val="00360700"/>
    <w:rsid w:val="003A2A4A"/>
    <w:rsid w:val="00514887"/>
    <w:rsid w:val="006570DC"/>
    <w:rsid w:val="007305F0"/>
    <w:rsid w:val="00796BAE"/>
    <w:rsid w:val="008A3B1D"/>
    <w:rsid w:val="009D55BB"/>
    <w:rsid w:val="00A90515"/>
    <w:rsid w:val="00AB2AA3"/>
    <w:rsid w:val="00AE69F5"/>
    <w:rsid w:val="00AF791E"/>
    <w:rsid w:val="00B8194B"/>
    <w:rsid w:val="00C75A81"/>
    <w:rsid w:val="00C95EBC"/>
    <w:rsid w:val="00CD7823"/>
    <w:rsid w:val="00CF1EEB"/>
    <w:rsid w:val="00DB0274"/>
    <w:rsid w:val="00DD57E2"/>
    <w:rsid w:val="00EA6AE2"/>
    <w:rsid w:val="00ED60F9"/>
    <w:rsid w:val="00F52996"/>
    <w:rsid w:val="00F90823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REDACA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REDACAO</Template>
  <TotalTime>1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ALL IN ONE II</cp:lastModifiedBy>
  <cp:revision>2</cp:revision>
  <cp:lastPrinted>2012-04-25T17:25:00Z</cp:lastPrinted>
  <dcterms:created xsi:type="dcterms:W3CDTF">2014-05-26T16:56:00Z</dcterms:created>
  <dcterms:modified xsi:type="dcterms:W3CDTF">2014-05-26T16:56:00Z</dcterms:modified>
</cp:coreProperties>
</file>