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4" w:rsidRDefault="00B72174" w:rsidP="00B72174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636/14</w:t>
      </w:r>
    </w:p>
    <w:p w:rsidR="00B72174" w:rsidRDefault="00B72174" w:rsidP="00B7217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72174" w:rsidRPr="007B1696" w:rsidRDefault="00B72174" w:rsidP="00B72174">
      <w:pPr>
        <w:ind w:left="3118"/>
        <w:jc w:val="both"/>
        <w:rPr>
          <w:rFonts w:ascii="Times New Roman" w:hAnsi="Times New Roman"/>
          <w:b/>
          <w:sz w:val="24"/>
        </w:rPr>
      </w:pPr>
      <w:r w:rsidRPr="007B1696">
        <w:rPr>
          <w:rFonts w:ascii="Times New Roman" w:hAnsi="Times New Roman"/>
          <w:b/>
          <w:sz w:val="24"/>
        </w:rPr>
        <w:t>ALTERA A REDAÇÃO DO INCISO VII, DO ART. 24, DA LEI MUNICIPAL N. 4.872/2009, QUE DISPÕE SOBRE O ZONEAMENTO E REGULAMENTA O USO E A OCUPAÇÃO DO SOLO URBANO DO MUNICÍPIO DE POUSO ALEGRE E DÁ OUTRAS PROVIDÊNCIAS.</w:t>
      </w:r>
    </w:p>
    <w:p w:rsidR="00B72174" w:rsidRDefault="00B72174" w:rsidP="00B7217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72174" w:rsidRDefault="00B72174" w:rsidP="00B72174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B72174" w:rsidRDefault="00B72174" w:rsidP="00B7217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Câmara Municipal de Pouso Alegre, Estado de Minas Gerais, aprova e o Chefe do Poder Executivo sanciona e promulga a seguinte Lei:</w:t>
      </w: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Art. 1º. O inciso VII, do art. 24, da Lei Municipal n. 4.872/2009, passa a vigorar com a seguinte redação:</w:t>
      </w: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i/>
          <w:sz w:val="24"/>
          <w:szCs w:val="24"/>
        </w:rPr>
      </w:pPr>
      <w:r w:rsidRPr="003B77E3">
        <w:rPr>
          <w:b/>
          <w:bCs/>
          <w:i/>
          <w:sz w:val="24"/>
          <w:szCs w:val="24"/>
        </w:rPr>
        <w:t>“VII - a área coberta prevista para estacionamento e manobras de veículos</w:t>
      </w:r>
      <w:r>
        <w:rPr>
          <w:b/>
          <w:bCs/>
          <w:i/>
          <w:sz w:val="24"/>
          <w:szCs w:val="24"/>
        </w:rPr>
        <w:t>”</w:t>
      </w:r>
      <w:r w:rsidRPr="003B77E3">
        <w:rPr>
          <w:b/>
          <w:bCs/>
          <w:i/>
          <w:sz w:val="24"/>
          <w:szCs w:val="24"/>
        </w:rPr>
        <w:t>.</w:t>
      </w: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i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  <w:r w:rsidRPr="00EA1D56">
        <w:rPr>
          <w:b/>
          <w:bCs/>
          <w:sz w:val="24"/>
          <w:szCs w:val="24"/>
        </w:rPr>
        <w:t>Art. 2º.</w:t>
      </w:r>
      <w:r>
        <w:rPr>
          <w:bCs/>
          <w:sz w:val="24"/>
          <w:szCs w:val="24"/>
        </w:rPr>
        <w:t xml:space="preserve"> Revogadas as disposições em contrário, esta Lei entra em vigor na data de sua publicação. </w:t>
      </w: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</w:p>
    <w:p w:rsidR="00B72174" w:rsidRPr="00EA1D56" w:rsidRDefault="00B72174" w:rsidP="00B72174">
      <w:pPr>
        <w:spacing w:before="100" w:beforeAutospacing="1" w:after="0" w:line="240" w:lineRule="auto"/>
        <w:contextualSpacing/>
        <w:jc w:val="center"/>
        <w:rPr>
          <w:b/>
          <w:bCs/>
          <w:sz w:val="24"/>
          <w:szCs w:val="24"/>
        </w:rPr>
      </w:pPr>
      <w:r w:rsidRPr="00EA1D56">
        <w:rPr>
          <w:b/>
          <w:bCs/>
          <w:sz w:val="24"/>
          <w:szCs w:val="24"/>
        </w:rPr>
        <w:t>PREFEITURA MUNICI</w:t>
      </w:r>
      <w:r>
        <w:rPr>
          <w:b/>
          <w:bCs/>
          <w:sz w:val="24"/>
          <w:szCs w:val="24"/>
        </w:rPr>
        <w:t>PAL DE POUSO ALEGRE, 01 DE JULHO</w:t>
      </w:r>
      <w:r w:rsidRPr="00EA1D56">
        <w:rPr>
          <w:b/>
          <w:bCs/>
          <w:sz w:val="24"/>
          <w:szCs w:val="24"/>
        </w:rPr>
        <w:t xml:space="preserve"> DE 2014.</w:t>
      </w:r>
    </w:p>
    <w:p w:rsidR="00B72174" w:rsidRPr="00EA1D56" w:rsidRDefault="00B72174" w:rsidP="00B72174">
      <w:pPr>
        <w:spacing w:before="100" w:beforeAutospacing="1"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B72174" w:rsidRPr="00EA1D56" w:rsidRDefault="00B72174" w:rsidP="00B72174">
      <w:pPr>
        <w:spacing w:before="100" w:beforeAutospacing="1"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B72174" w:rsidRPr="00EA1D56" w:rsidRDefault="00B72174" w:rsidP="00B72174">
      <w:pPr>
        <w:spacing w:before="100" w:beforeAutospacing="1" w:after="0" w:line="240" w:lineRule="auto"/>
        <w:contextualSpacing/>
        <w:jc w:val="center"/>
        <w:rPr>
          <w:b/>
          <w:bCs/>
          <w:sz w:val="24"/>
          <w:szCs w:val="24"/>
        </w:rPr>
      </w:pPr>
      <w:r w:rsidRPr="00EA1D56">
        <w:rPr>
          <w:b/>
          <w:bCs/>
          <w:sz w:val="24"/>
          <w:szCs w:val="24"/>
        </w:rPr>
        <w:t>Agnaldo Perugini</w:t>
      </w:r>
    </w:p>
    <w:p w:rsidR="00B72174" w:rsidRDefault="00B72174" w:rsidP="00B72174">
      <w:pPr>
        <w:spacing w:before="100" w:beforeAutospacing="1" w:after="0" w:line="240" w:lineRule="auto"/>
        <w:contextualSpacing/>
        <w:jc w:val="center"/>
        <w:rPr>
          <w:b/>
          <w:bCs/>
          <w:sz w:val="24"/>
          <w:szCs w:val="24"/>
        </w:rPr>
      </w:pPr>
      <w:r w:rsidRPr="00EA1D56">
        <w:rPr>
          <w:b/>
          <w:bCs/>
          <w:sz w:val="24"/>
          <w:szCs w:val="24"/>
        </w:rPr>
        <w:t>PREFEITO MUNICIPAL</w:t>
      </w:r>
    </w:p>
    <w:p w:rsidR="00B72174" w:rsidRDefault="00B72174" w:rsidP="00B72174">
      <w:pPr>
        <w:spacing w:before="100" w:beforeAutospacing="1"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Márcio José Faria</w:t>
      </w:r>
    </w:p>
    <w:p w:rsidR="00B72174" w:rsidRDefault="00B72174" w:rsidP="00B72174">
      <w:pPr>
        <w:spacing w:before="100" w:beforeAutospacing="1"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CHEFE DE GABINETE</w:t>
      </w: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P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"/>
          <w:szCs w:val="24"/>
        </w:rPr>
      </w:pPr>
    </w:p>
    <w:p w:rsidR="00B72174" w:rsidRPr="00EA1D56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  <w:u w:val="single"/>
        </w:rPr>
      </w:pPr>
      <w:r w:rsidRPr="00EA1D56">
        <w:rPr>
          <w:b/>
          <w:bCs/>
          <w:sz w:val="24"/>
          <w:szCs w:val="24"/>
          <w:u w:val="single"/>
        </w:rPr>
        <w:lastRenderedPageBreak/>
        <w:t>J U S T I F I C A T I V A</w:t>
      </w: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P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8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Senhor Presidente, </w:t>
      </w:r>
    </w:p>
    <w:p w:rsidR="00B72174" w:rsidRP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Pr="00EA1D56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Ref.: </w:t>
      </w:r>
      <w:r w:rsidRPr="00EA1D56">
        <w:rPr>
          <w:b/>
          <w:bCs/>
          <w:sz w:val="24"/>
          <w:szCs w:val="24"/>
          <w:u w:val="single"/>
        </w:rPr>
        <w:t>Projeto de Lei n. 636/2014</w:t>
      </w:r>
    </w:p>
    <w:p w:rsidR="00B72174" w:rsidRP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8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Objetiva o presente Projeto de Lei alterar a redação do inciso VII, do art. 24, da Lei Municipal n. 4.872/09, para finalidade de excluir do cômputo no Coeficiente de Aproveitamento a </w:t>
      </w:r>
      <w:r w:rsidRPr="003B77E3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“</w:t>
      </w:r>
      <w:r w:rsidRPr="003B77E3">
        <w:rPr>
          <w:b/>
          <w:bCs/>
          <w:i/>
          <w:sz w:val="24"/>
          <w:szCs w:val="24"/>
        </w:rPr>
        <w:t>área coberta prevista para estacionamento e manobras de veículos</w:t>
      </w:r>
      <w:r>
        <w:rPr>
          <w:b/>
          <w:bCs/>
          <w:i/>
          <w:sz w:val="24"/>
          <w:szCs w:val="24"/>
        </w:rPr>
        <w:t>”.</w:t>
      </w: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i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redação atual consta: </w:t>
      </w: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  <w:r w:rsidRPr="00CA1625">
        <w:rPr>
          <w:b/>
          <w:bCs/>
          <w:sz w:val="24"/>
          <w:szCs w:val="24"/>
        </w:rPr>
        <w:t>“Art. 24. Para efeito de cálculo do CA, não serão computados como área total da construção:</w:t>
      </w: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  <w:r w:rsidRPr="00CA1625">
        <w:rPr>
          <w:b/>
          <w:bCs/>
          <w:sz w:val="24"/>
          <w:szCs w:val="24"/>
        </w:rPr>
        <w:t>I - ...</w:t>
      </w: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  <w:r w:rsidRPr="00CA1625">
        <w:rPr>
          <w:b/>
          <w:bCs/>
          <w:sz w:val="24"/>
          <w:szCs w:val="24"/>
        </w:rPr>
        <w:t>II - ...</w:t>
      </w: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  <w:r w:rsidRPr="00CA1625">
        <w:rPr>
          <w:b/>
          <w:bCs/>
          <w:sz w:val="24"/>
          <w:szCs w:val="24"/>
        </w:rPr>
        <w:t>III - ...</w:t>
      </w: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  <w:r w:rsidRPr="00CA1625">
        <w:rPr>
          <w:b/>
          <w:bCs/>
          <w:sz w:val="24"/>
          <w:szCs w:val="24"/>
        </w:rPr>
        <w:t>IV - ...</w:t>
      </w: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  <w:r w:rsidRPr="00CA1625">
        <w:rPr>
          <w:b/>
          <w:bCs/>
          <w:sz w:val="24"/>
          <w:szCs w:val="24"/>
        </w:rPr>
        <w:t>V - ...</w:t>
      </w: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  <w:r w:rsidRPr="00CA1625">
        <w:rPr>
          <w:b/>
          <w:bCs/>
          <w:sz w:val="24"/>
          <w:szCs w:val="24"/>
        </w:rPr>
        <w:t>V - ...</w:t>
      </w: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  <w:r w:rsidRPr="00CA1625">
        <w:rPr>
          <w:b/>
          <w:bCs/>
          <w:sz w:val="24"/>
          <w:szCs w:val="24"/>
        </w:rPr>
        <w:t xml:space="preserve">VII – a área coberta prevista para estacionamento e manobras de veículos, não situada no subsolo, nas seguintes dimensões máximas: </w:t>
      </w: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  <w:r w:rsidRPr="00CA1625">
        <w:rPr>
          <w:b/>
          <w:bCs/>
          <w:sz w:val="24"/>
          <w:szCs w:val="24"/>
        </w:rPr>
        <w:t>a – sem limite, para a edificação total ou parcialmente destinada a uso residencial;</w:t>
      </w: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  <w:r w:rsidRPr="00CA1625">
        <w:rPr>
          <w:b/>
          <w:bCs/>
          <w:sz w:val="24"/>
          <w:szCs w:val="24"/>
        </w:rPr>
        <w:t>b – para a edificação destinada a uso não residencial, até 20% (vinte por cento) da área total construída.</w:t>
      </w: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 a nova redação em nenhuma hipótese a área destinada a estacionamento e manobras de veículos será computada no Coeficiente de Aproveitamento. Desta forma, será estimulada a criação de vagas de garagens nos novos empreendimentos, viabilizando melhores condições no trânsito nas vias públicas.</w:t>
      </w: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Esperando poder contar com o apoio dessa Casa, peço seja o Projeto em questão votado favoravelmente. </w:t>
      </w: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</w:p>
    <w:p w:rsidR="00B72174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Cs/>
          <w:sz w:val="24"/>
          <w:szCs w:val="24"/>
        </w:rPr>
      </w:pPr>
    </w:p>
    <w:p w:rsidR="00B72174" w:rsidRPr="00CA1625" w:rsidRDefault="00B72174" w:rsidP="00B72174">
      <w:pPr>
        <w:spacing w:before="100" w:beforeAutospacing="1" w:after="0" w:line="240" w:lineRule="auto"/>
        <w:ind w:firstLine="3118"/>
        <w:contextualSpacing/>
        <w:jc w:val="both"/>
        <w:rPr>
          <w:b/>
          <w:bCs/>
          <w:sz w:val="24"/>
          <w:szCs w:val="24"/>
        </w:rPr>
      </w:pPr>
    </w:p>
    <w:p w:rsidR="00B72174" w:rsidRPr="00CA1625" w:rsidRDefault="00B72174" w:rsidP="00B72174">
      <w:pPr>
        <w:spacing w:before="100" w:beforeAutospacing="1" w:after="0" w:line="240" w:lineRule="auto"/>
        <w:contextualSpacing/>
        <w:jc w:val="center"/>
        <w:rPr>
          <w:b/>
          <w:bCs/>
          <w:sz w:val="24"/>
          <w:szCs w:val="24"/>
        </w:rPr>
      </w:pPr>
      <w:r w:rsidRPr="00CA1625">
        <w:rPr>
          <w:b/>
          <w:bCs/>
          <w:sz w:val="24"/>
          <w:szCs w:val="24"/>
        </w:rPr>
        <w:t>Agnaldo Perugini</w:t>
      </w:r>
    </w:p>
    <w:p w:rsidR="008A3B1D" w:rsidRPr="00B72174" w:rsidRDefault="00B72174" w:rsidP="00B72174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CA1625">
        <w:rPr>
          <w:b/>
          <w:bCs/>
          <w:sz w:val="24"/>
          <w:szCs w:val="24"/>
        </w:rPr>
        <w:t>PREFEITO MUNICIPAL</w:t>
      </w:r>
    </w:p>
    <w:sectPr w:rsidR="008A3B1D" w:rsidRPr="00B72174" w:rsidSect="00B72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F1" w:rsidRDefault="009A4CF1" w:rsidP="00D61824">
      <w:pPr>
        <w:spacing w:after="0" w:line="240" w:lineRule="auto"/>
      </w:pPr>
      <w:r>
        <w:separator/>
      </w:r>
    </w:p>
  </w:endnote>
  <w:endnote w:type="continuationSeparator" w:id="1">
    <w:p w:rsidR="009A4CF1" w:rsidRDefault="009A4CF1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F1" w:rsidRDefault="009A4CF1" w:rsidP="00D61824">
      <w:pPr>
        <w:spacing w:after="0" w:line="240" w:lineRule="auto"/>
      </w:pPr>
      <w:r>
        <w:separator/>
      </w:r>
    </w:p>
  </w:footnote>
  <w:footnote w:type="continuationSeparator" w:id="1">
    <w:p w:rsidR="009A4CF1" w:rsidRDefault="009A4CF1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C448F9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72174"/>
    <w:rsid w:val="00010F4B"/>
    <w:rsid w:val="000E175C"/>
    <w:rsid w:val="00142DDF"/>
    <w:rsid w:val="002164E3"/>
    <w:rsid w:val="002A1554"/>
    <w:rsid w:val="002F6540"/>
    <w:rsid w:val="00360700"/>
    <w:rsid w:val="003A2A4A"/>
    <w:rsid w:val="0054198C"/>
    <w:rsid w:val="00571819"/>
    <w:rsid w:val="005C7E67"/>
    <w:rsid w:val="006570DC"/>
    <w:rsid w:val="007C4657"/>
    <w:rsid w:val="00871724"/>
    <w:rsid w:val="008A3B1D"/>
    <w:rsid w:val="008D131E"/>
    <w:rsid w:val="008E2780"/>
    <w:rsid w:val="008F6F81"/>
    <w:rsid w:val="009A4CF1"/>
    <w:rsid w:val="00A22B7B"/>
    <w:rsid w:val="00AB2AA3"/>
    <w:rsid w:val="00B72174"/>
    <w:rsid w:val="00B8194B"/>
    <w:rsid w:val="00C448F9"/>
    <w:rsid w:val="00C95EBC"/>
    <w:rsid w:val="00CE449F"/>
    <w:rsid w:val="00CF1EEB"/>
    <w:rsid w:val="00D61824"/>
    <w:rsid w:val="00D7242F"/>
    <w:rsid w:val="00DB2332"/>
    <w:rsid w:val="00EA6AE2"/>
    <w:rsid w:val="00ED0010"/>
    <w:rsid w:val="00F403BA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dcterms:created xsi:type="dcterms:W3CDTF">2014-09-10T17:15:00Z</dcterms:created>
  <dcterms:modified xsi:type="dcterms:W3CDTF">2014-09-10T17:15:00Z</dcterms:modified>
</cp:coreProperties>
</file>