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A5" w:rsidRPr="00AE6EA5" w:rsidRDefault="00AE6EA5" w:rsidP="00AE6EA5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E6EA5">
        <w:rPr>
          <w:rFonts w:ascii="Times New Roman" w:hAnsi="Times New Roman"/>
          <w:b/>
          <w:color w:val="000000"/>
          <w:sz w:val="24"/>
          <w:szCs w:val="24"/>
        </w:rPr>
        <w:t>PROJETO DE LEI Nº 742/15</w:t>
      </w:r>
    </w:p>
    <w:p w:rsidR="00AE6EA5" w:rsidRPr="00AE6EA5" w:rsidRDefault="00AE6EA5" w:rsidP="00AE6EA5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E6EA5" w:rsidRPr="00AE6EA5" w:rsidRDefault="00AE6EA5" w:rsidP="00AE6EA5">
      <w:pPr>
        <w:pStyle w:val="Corpodetexto"/>
        <w:ind w:left="3118"/>
        <w:rPr>
          <w:rFonts w:ascii="Times New Roman" w:hAnsi="Times New Roman"/>
          <w:b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INSTITUI A CONTRIBUIÇÃO PARA O CUSTEIO DO SERVIÇO DE ILUMINAÇÃO PÚBLICA – CIP, PREVISTA NO ART. 149-A, DA CONSTITUIÇÃO FEDERAL, REVOGA A LEI MUNICIPAL N. 4.118/2002, COM SUAS RESPECTIVAS ALTERAÇÕES E DÁ OUTRAS PROVIDÊNCIAS.</w:t>
      </w:r>
    </w:p>
    <w:p w:rsidR="00AE6EA5" w:rsidRPr="00AE6EA5" w:rsidRDefault="00AE6EA5" w:rsidP="00AE6EA5">
      <w:pPr>
        <w:ind w:left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E6EA5" w:rsidRPr="00AE6EA5" w:rsidRDefault="00AE6EA5" w:rsidP="00AE6E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EA5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AE6EA5" w:rsidRPr="00AE6EA5" w:rsidRDefault="00AE6EA5" w:rsidP="00AE6EA5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Art.1º -</w:t>
      </w:r>
      <w:r w:rsidRPr="00AE6EA5">
        <w:rPr>
          <w:rFonts w:ascii="Times New Roman" w:hAnsi="Times New Roman"/>
          <w:sz w:val="24"/>
          <w:szCs w:val="24"/>
        </w:rPr>
        <w:t xml:space="preserve"> Fica instituída a Contribuição para Custeio do Serviço de Iluminação Pública - CIP, prevista no Art. 149-A da Constituição Federal, para o custeio dos serviços de iluminação pública prestados aos contribuintes nas vias e logradouros públicos do município de Pouso Alegre - MG.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Parágrafo único</w:t>
      </w:r>
      <w:r w:rsidRPr="00AE6EA5">
        <w:rPr>
          <w:rFonts w:ascii="Times New Roman" w:hAnsi="Times New Roman"/>
          <w:sz w:val="24"/>
          <w:szCs w:val="24"/>
        </w:rPr>
        <w:t xml:space="preserve"> – O serviço previsto no caput deste artigo compreende o consumo de energia destinada a iluminação de vias, logradouros e demais bens públicos, custo administrativo direto e indireto e a instalação, manutenção, eficientização e expansão do sistema de iluminação publica do Município de Pouso Alegre - MG.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Art.2º -</w:t>
      </w:r>
      <w:r w:rsidRPr="00AE6EA5">
        <w:rPr>
          <w:rFonts w:ascii="Times New Roman" w:hAnsi="Times New Roman"/>
          <w:sz w:val="24"/>
          <w:szCs w:val="24"/>
        </w:rPr>
        <w:t xml:space="preserve"> O fato gerador da Contribuição para Custeio do Serviço de Iluminação Pública é: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autoSpaceDE w:val="0"/>
        <w:autoSpaceDN w:val="0"/>
        <w:adjustRightInd w:val="0"/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I -</w:t>
      </w:r>
      <w:r w:rsidRPr="00AE6EA5">
        <w:rPr>
          <w:rFonts w:ascii="Times New Roman" w:hAnsi="Times New Roman"/>
          <w:sz w:val="24"/>
          <w:szCs w:val="24"/>
        </w:rPr>
        <w:t xml:space="preserve"> o consumo de energia elétrica por pessoa natural ou jurídica, mediante ligação regular de energia elétrica no território do Município; </w:t>
      </w:r>
    </w:p>
    <w:p w:rsidR="00AE6EA5" w:rsidRPr="00AE6EA5" w:rsidRDefault="00AE6EA5" w:rsidP="00AE6EA5">
      <w:pPr>
        <w:autoSpaceDE w:val="0"/>
        <w:autoSpaceDN w:val="0"/>
        <w:adjustRightInd w:val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autoSpaceDE w:val="0"/>
        <w:autoSpaceDN w:val="0"/>
        <w:adjustRightInd w:val="0"/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II -</w:t>
      </w:r>
      <w:r w:rsidRPr="00AE6EA5">
        <w:rPr>
          <w:rFonts w:ascii="Times New Roman" w:hAnsi="Times New Roman"/>
          <w:sz w:val="24"/>
          <w:szCs w:val="24"/>
        </w:rPr>
        <w:t xml:space="preserve"> a propriedade imobiliária de imóvel urbano edificado ou não, que não disponha de ligação regular de energia elétrica.</w:t>
      </w:r>
    </w:p>
    <w:p w:rsidR="00AE6EA5" w:rsidRPr="00AE6EA5" w:rsidRDefault="00AE6EA5" w:rsidP="00AE6EA5">
      <w:pPr>
        <w:autoSpaceDE w:val="0"/>
        <w:autoSpaceDN w:val="0"/>
        <w:adjustRightInd w:val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AE6EA5" w:rsidRPr="00AE6EA5" w:rsidRDefault="00AE6EA5" w:rsidP="00AE6EA5">
      <w:pPr>
        <w:autoSpaceDE w:val="0"/>
        <w:autoSpaceDN w:val="0"/>
        <w:adjustRightInd w:val="0"/>
        <w:ind w:firstLine="3118"/>
        <w:jc w:val="both"/>
        <w:rPr>
          <w:rFonts w:ascii="Times New Roman" w:hAnsi="Times New Roman"/>
          <w:strike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 3º</w:t>
      </w:r>
      <w:r w:rsidRPr="00AE6EA5">
        <w:rPr>
          <w:rFonts w:ascii="Times New Roman" w:hAnsi="Times New Roman"/>
          <w:sz w:val="24"/>
          <w:szCs w:val="24"/>
        </w:rPr>
        <w:t xml:space="preserve"> - O sujeito passivo da Contribuição para Custeio do Serviço de Iluminação Pública é o consumidor de energia elétrica, residente ou estabelecido no território do Município e que esteja cadastrado junto à concessionária distribuidora de energia elétrica titular da concessão no território do município, excetuando os consumidores localizados em área rural.</w:t>
      </w:r>
      <w:r w:rsidRPr="00AE6EA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Parágrafo Único:</w:t>
      </w:r>
      <w:r w:rsidRPr="00AE6EA5">
        <w:rPr>
          <w:rFonts w:ascii="Times New Roman" w:hAnsi="Times New Roman"/>
          <w:sz w:val="24"/>
          <w:szCs w:val="24"/>
        </w:rPr>
        <w:t xml:space="preserve"> No caso previsto no art. 2º, inciso II, o sujeito passivo da</w:t>
      </w:r>
      <w:r w:rsidRPr="00AE6E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6EA5">
        <w:rPr>
          <w:rFonts w:ascii="Times New Roman" w:hAnsi="Times New Roman"/>
          <w:sz w:val="24"/>
          <w:szCs w:val="24"/>
        </w:rPr>
        <w:t>Contribuição para Custeio do Serviço de Iluminação Pública será o proprietário, possuidor ou titular do domínio útil de imóvel urbano edificado ou não, que não disponha de ligação regular de energia elétrica, conforme o caso.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color w:val="FF0000"/>
          <w:sz w:val="24"/>
          <w:szCs w:val="24"/>
        </w:rPr>
      </w:pPr>
    </w:p>
    <w:p w:rsidR="00AE6EA5" w:rsidRPr="00AE6EA5" w:rsidRDefault="00AE6EA5" w:rsidP="00AE6EA5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AE6EA5">
        <w:rPr>
          <w:rFonts w:ascii="Times New Roman" w:hAnsi="Times New Roman"/>
          <w:b/>
          <w:color w:val="000000"/>
          <w:sz w:val="24"/>
          <w:szCs w:val="24"/>
        </w:rPr>
        <w:t>Art. 4º.</w:t>
      </w:r>
      <w:r w:rsidRPr="00AE6EA5">
        <w:rPr>
          <w:rFonts w:ascii="Times New Roman" w:hAnsi="Times New Roman"/>
          <w:color w:val="000000"/>
          <w:sz w:val="24"/>
          <w:szCs w:val="24"/>
        </w:rPr>
        <w:t xml:space="preserve"> A Contribuição para Custeio do Serviço de Iluminação Pública será calculada mensalmente sobre o valor da Tarifa de Iluminação Pública, aplicada pela Concessionária de Distribuição de Energia Elétrica ao Município, incluindo-se acréscimos ou adições determinados pela ANEEL – Agência Nacional de Energia Elétrica ou outro órgão que vier a substituí-la, devendo ser adotados, nos intervalos de consumo indicados, os percentuais correspondentes conforme tabela a seguir:</w:t>
      </w:r>
    </w:p>
    <w:p w:rsidR="00AE6EA5" w:rsidRPr="00AE6EA5" w:rsidRDefault="00AE6EA5" w:rsidP="00AE6EA5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right="-1" w:firstLine="3118"/>
        <w:jc w:val="both"/>
        <w:rPr>
          <w:rFonts w:ascii="Times New Roman" w:hAnsi="Times New Roman"/>
          <w:color w:val="FF0000"/>
          <w:sz w:val="24"/>
          <w:szCs w:val="24"/>
        </w:rPr>
      </w:pPr>
      <w:r w:rsidRPr="00AE6EA5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5455"/>
      </w:tblGrid>
      <w:tr w:rsidR="00AE6EA5" w:rsidRPr="00AE6EA5" w:rsidTr="008B116C">
        <w:tc>
          <w:tcPr>
            <w:tcW w:w="3189" w:type="dxa"/>
            <w:vAlign w:val="center"/>
          </w:tcPr>
          <w:p w:rsidR="00AE6EA5" w:rsidRPr="00AE6EA5" w:rsidRDefault="00AE6EA5" w:rsidP="00AE6EA5">
            <w:pPr>
              <w:pStyle w:val="Ttulo1"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6EA5">
              <w:rPr>
                <w:rFonts w:ascii="Times New Roman" w:hAnsi="Times New Roman" w:cs="Times New Roman"/>
                <w:b/>
                <w:bCs/>
                <w:szCs w:val="24"/>
              </w:rPr>
              <w:t>Consumo Mensal – kWh</w:t>
            </w:r>
          </w:p>
          <w:p w:rsidR="00AE6EA5" w:rsidRPr="00AE6EA5" w:rsidRDefault="00AE6EA5" w:rsidP="00AE6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  <w:vAlign w:val="center"/>
          </w:tcPr>
          <w:p w:rsidR="00AE6EA5" w:rsidRPr="00AE6EA5" w:rsidRDefault="00AE6EA5" w:rsidP="00AE6EA5">
            <w:pPr>
              <w:pStyle w:val="Ttulo2"/>
              <w:spacing w:line="276" w:lineRule="auto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E6EA5">
              <w:rPr>
                <w:rFonts w:ascii="Times New Roman" w:hAnsi="Times New Roman" w:cs="Times New Roman"/>
                <w:szCs w:val="24"/>
              </w:rPr>
              <w:t>Percentual da Tarifa aplicada pela Concessionária de Distribuição de Energia Elétrica ao Município.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0                a              50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Isento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51              a            100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101            a            200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201            a            300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9,6%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 xml:space="preserve">   Acima        de           301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18,0%</w:t>
            </w:r>
          </w:p>
        </w:tc>
      </w:tr>
    </w:tbl>
    <w:p w:rsidR="00AE6EA5" w:rsidRPr="00AE6EA5" w:rsidRDefault="00AE6EA5" w:rsidP="00AE6EA5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left="851" w:right="-1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AE6EA5" w:rsidRPr="00AE6EA5" w:rsidRDefault="00AE6EA5" w:rsidP="00AE6EA5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right="-1" w:firstLine="3118"/>
        <w:jc w:val="both"/>
        <w:rPr>
          <w:rFonts w:ascii="Times New Roman" w:hAnsi="Times New Roman"/>
          <w:b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 xml:space="preserve">Parágrafo Único: </w:t>
      </w:r>
      <w:r w:rsidRPr="00AE6EA5">
        <w:rPr>
          <w:rFonts w:ascii="Times New Roman" w:hAnsi="Times New Roman"/>
          <w:sz w:val="24"/>
          <w:szCs w:val="24"/>
        </w:rPr>
        <w:t>Quando incidente em imóvel não consumidor de energia elétrica ou lote vago, a cobrança será anual e pode</w:t>
      </w:r>
      <w:r w:rsidR="00A3434B">
        <w:rPr>
          <w:rFonts w:ascii="Times New Roman" w:hAnsi="Times New Roman"/>
          <w:sz w:val="24"/>
          <w:szCs w:val="24"/>
        </w:rPr>
        <w:t xml:space="preserve">rá ser lançada em conjunto com </w:t>
      </w:r>
      <w:r w:rsidRPr="00AE6EA5">
        <w:rPr>
          <w:rFonts w:ascii="Times New Roman" w:hAnsi="Times New Roman"/>
          <w:sz w:val="24"/>
          <w:szCs w:val="24"/>
        </w:rPr>
        <w:t xml:space="preserve">o IPTU ou qualquer outra forma de arrecadação estabelecida em legislação própria, e terá o valor de R$ 5,00 (cinco reais) correspondente a 1,6 UFM (um vírgula seis Unidades Fiscais), aplicado sobre o valor vigente para a Unidade Fiscal </w:t>
      </w:r>
      <w:r w:rsidRPr="00AE6EA5">
        <w:rPr>
          <w:rFonts w:ascii="Times New Roman" w:hAnsi="Times New Roman"/>
          <w:sz w:val="24"/>
          <w:szCs w:val="24"/>
        </w:rPr>
        <w:lastRenderedPageBreak/>
        <w:t>do Município de Pouso Alegre (UFM) em dezembro do exercício anterior à constituição do crédito, multiplicado por metro linear de testada do imóvel sofrendo a cada exercício as mesmas atualizações estabelecidas para a Unidade Fiscal.</w:t>
      </w:r>
    </w:p>
    <w:p w:rsidR="00AE6EA5" w:rsidRPr="00AE6EA5" w:rsidRDefault="00AE6EA5" w:rsidP="00AE6EA5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left="851" w:right="-1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AE6EA5" w:rsidRPr="00AE6EA5" w:rsidRDefault="00AE6EA5" w:rsidP="00AE6EA5">
      <w:pPr>
        <w:tabs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368"/>
        </w:tabs>
        <w:ind w:right="-1"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Art.5º -</w:t>
      </w:r>
      <w:r w:rsidRPr="00AE6EA5">
        <w:rPr>
          <w:rFonts w:ascii="Times New Roman" w:hAnsi="Times New Roman"/>
          <w:sz w:val="24"/>
          <w:szCs w:val="24"/>
        </w:rPr>
        <w:t xml:space="preserve"> O produto da Contribuição constituirá receita destinada a cobrir os dispêndios da municipalidade decorrentes do custeio do serviço de iluminação pública.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 xml:space="preserve">Parágrafo primeiro: </w:t>
      </w:r>
      <w:r w:rsidRPr="00AE6EA5">
        <w:rPr>
          <w:rFonts w:ascii="Times New Roman" w:hAnsi="Times New Roman"/>
          <w:sz w:val="24"/>
          <w:szCs w:val="24"/>
        </w:rPr>
        <w:t>O custeio do serviço de iluminação pública</w:t>
      </w:r>
      <w:r w:rsidRPr="00AE6EA5">
        <w:rPr>
          <w:rFonts w:ascii="Times New Roman" w:hAnsi="Times New Roman"/>
          <w:b/>
          <w:sz w:val="24"/>
          <w:szCs w:val="24"/>
        </w:rPr>
        <w:t xml:space="preserve"> </w:t>
      </w:r>
      <w:r w:rsidRPr="00AE6EA5">
        <w:rPr>
          <w:rFonts w:ascii="Times New Roman" w:hAnsi="Times New Roman"/>
          <w:sz w:val="24"/>
          <w:szCs w:val="24"/>
        </w:rPr>
        <w:t>compreende: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numPr>
          <w:ilvl w:val="0"/>
          <w:numId w:val="1"/>
        </w:numPr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despesas com energia consumida pelos serviços de iluminação pública;</w:t>
      </w:r>
    </w:p>
    <w:p w:rsidR="00AE6EA5" w:rsidRPr="00AE6EA5" w:rsidRDefault="00AE6EA5" w:rsidP="00AE6EA5">
      <w:pPr>
        <w:pStyle w:val="Corpodetexto"/>
        <w:numPr>
          <w:ilvl w:val="0"/>
          <w:numId w:val="1"/>
        </w:numPr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despesas com administração, operações, manutenção, eficientização e ampliação do sistema de iluminação pública.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Art.6º</w:t>
      </w:r>
      <w:r w:rsidRPr="00AE6EA5">
        <w:rPr>
          <w:rFonts w:ascii="Times New Roman" w:hAnsi="Times New Roman"/>
          <w:sz w:val="24"/>
          <w:szCs w:val="24"/>
        </w:rPr>
        <w:t xml:space="preserve"> - É facultada a cobrança da Contribuição na fatura de consumo de energia elétrica emitida pela empresa concessionária,  condicionada à celebração de contrato e convênio.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Parágrafo Único: O Poder Executivo fica autorizado a celebrar contrato e convênio com a empresa concessionária ou permissionária de energia elétrica local, para promover a arrecadação da Contribuição para Custeio do Serviço de Iluminação Pública – CIP.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autoSpaceDE w:val="0"/>
        <w:autoSpaceDN w:val="0"/>
        <w:adjustRightInd w:val="0"/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 xml:space="preserve">Art.7º </w:t>
      </w:r>
      <w:r w:rsidRPr="00AE6EA5">
        <w:rPr>
          <w:rFonts w:ascii="Times New Roman" w:hAnsi="Times New Roman"/>
          <w:sz w:val="24"/>
          <w:szCs w:val="24"/>
        </w:rPr>
        <w:t xml:space="preserve">- Na hipótese do art. 2º, inciso II, a responsabilidade pela arrecadação da Contribuição para Custeio do Serviço de Iluminação Pública será do ente municipal, mediante lançamento juntamente ao IPTU – Imposto Predial e Territorial Urbano ou outro meio previsto pelo município. 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 8º</w:t>
      </w:r>
      <w:r w:rsidRPr="00AE6EA5">
        <w:rPr>
          <w:rFonts w:ascii="Times New Roman" w:hAnsi="Times New Roman"/>
          <w:sz w:val="24"/>
          <w:szCs w:val="24"/>
        </w:rPr>
        <w:t xml:space="preserve"> - Aplicam-se à Contribuição para Custeio do Serviço de Iluminação Pública, no que couber, as normas do Código Tributário Nacional e legislação tributária do Município, inclusive aquelas relativas às infrações e penalidades.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lastRenderedPageBreak/>
        <w:t>Art.9º</w:t>
      </w:r>
      <w:r w:rsidRPr="00AE6EA5">
        <w:rPr>
          <w:rFonts w:ascii="Times New Roman" w:hAnsi="Times New Roman"/>
          <w:sz w:val="24"/>
          <w:szCs w:val="24"/>
        </w:rPr>
        <w:t xml:space="preserve"> - Esta Lei entra em vigor na data de sua publicação, observadas as limitações constitucionais, ficando revogadas as disposições em contrário.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Art.10</w:t>
      </w:r>
      <w:r w:rsidRPr="00AE6EA5">
        <w:rPr>
          <w:rFonts w:ascii="Times New Roman" w:hAnsi="Times New Roman"/>
          <w:sz w:val="24"/>
          <w:szCs w:val="24"/>
        </w:rPr>
        <w:t xml:space="preserve"> - Fica revogada a Lei Municipal n. 4.118/2002, com suas respectivas alterações, inseridas através da Lei Municipal n. 5.423/2013.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b/>
          <w:sz w:val="24"/>
          <w:szCs w:val="24"/>
        </w:rPr>
      </w:pPr>
    </w:p>
    <w:p w:rsidR="00AE6EA5" w:rsidRPr="00936983" w:rsidRDefault="00AE6EA5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36983">
        <w:rPr>
          <w:rFonts w:ascii="Times New Roman" w:hAnsi="Times New Roman"/>
          <w:b/>
          <w:sz w:val="22"/>
          <w:szCs w:val="22"/>
        </w:rPr>
        <w:t>PREFEITURA MUNICIPAL DE POUSO ALEGRE, 17 DE NOVEMBRO DE 2015.</w:t>
      </w:r>
    </w:p>
    <w:p w:rsidR="00936983" w:rsidRDefault="00936983" w:rsidP="00936983">
      <w:pPr>
        <w:pStyle w:val="Corpodetexto"/>
        <w:spacing w:line="276" w:lineRule="auto"/>
        <w:rPr>
          <w:rFonts w:ascii="Times New Roman" w:hAnsi="Times New Roman"/>
          <w:b/>
        </w:rPr>
      </w:pPr>
    </w:p>
    <w:p w:rsidR="00367B98" w:rsidRDefault="00367B98" w:rsidP="00936983">
      <w:pPr>
        <w:pStyle w:val="Corpodetexto"/>
        <w:spacing w:line="276" w:lineRule="auto"/>
        <w:rPr>
          <w:rFonts w:ascii="Times New Roman" w:hAnsi="Times New Roman"/>
          <w:b/>
        </w:rPr>
      </w:pPr>
    </w:p>
    <w:p w:rsidR="00AE6EA5" w:rsidRPr="00367B98" w:rsidRDefault="00367B98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B98">
        <w:rPr>
          <w:rFonts w:ascii="Times New Roman" w:hAnsi="Times New Roman"/>
          <w:b/>
          <w:sz w:val="24"/>
          <w:szCs w:val="24"/>
        </w:rPr>
        <w:t>Agnaldo Perugini</w:t>
      </w:r>
    </w:p>
    <w:p w:rsidR="00367B98" w:rsidRPr="00367B98" w:rsidRDefault="00367B98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B98">
        <w:rPr>
          <w:rFonts w:ascii="Times New Roman" w:hAnsi="Times New Roman"/>
          <w:b/>
          <w:sz w:val="24"/>
          <w:szCs w:val="24"/>
        </w:rPr>
        <w:t>PREFEITO MUNICIPAL</w:t>
      </w:r>
    </w:p>
    <w:p w:rsidR="00AE6EA5" w:rsidRDefault="00AE6EA5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B98" w:rsidRPr="00AE6EA5" w:rsidRDefault="00367B98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Vagner Márcio de Souza</w:t>
      </w:r>
    </w:p>
    <w:p w:rsidR="00AE6EA5" w:rsidRPr="00AE6EA5" w:rsidRDefault="00AE6EA5" w:rsidP="00AE6EA5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6EA5">
        <w:rPr>
          <w:rFonts w:ascii="Times New Roman" w:hAnsi="Times New Roman"/>
          <w:b/>
          <w:sz w:val="24"/>
          <w:szCs w:val="24"/>
        </w:rPr>
        <w:t>CHEFE DE GABINETE</w:t>
      </w: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b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b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pStyle w:val="Corpodetexto"/>
        <w:spacing w:line="276" w:lineRule="auto"/>
        <w:ind w:firstLine="3118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3434B" w:rsidRDefault="00A3434B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3434B" w:rsidRDefault="00A3434B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36983" w:rsidRDefault="00936983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3434B" w:rsidRPr="00AE6EA5" w:rsidRDefault="00A3434B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6EA5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892368">
        <w:rPr>
          <w:rFonts w:ascii="Times New Roman" w:hAnsi="Times New Roman"/>
          <w:b/>
          <w:sz w:val="24"/>
          <w:szCs w:val="24"/>
        </w:rPr>
        <w:t>Senhor Presidente,</w:t>
      </w:r>
      <w:r w:rsidRPr="00AE6EA5">
        <w:rPr>
          <w:rFonts w:ascii="Times New Roman" w:hAnsi="Times New Roman"/>
          <w:sz w:val="24"/>
          <w:szCs w:val="24"/>
        </w:rPr>
        <w:t xml:space="preserve"> 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O Projeto de Lei visa revogar a Lei Municipal n. 4.118/2002 e instituir nova legislação sobre a Contribuição para Custeio do Serviço de Iluminação Pública em Pouso Alegre.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6EA5">
        <w:rPr>
          <w:rFonts w:ascii="Times New Roman" w:hAnsi="Times New Roman"/>
          <w:sz w:val="24"/>
          <w:szCs w:val="24"/>
        </w:rPr>
        <w:t>Os percentuais utilizados para a cobrança permanecerão os mesmos constantes da tabela prevista na Lei Municipal n. 4.118/2002, alterada pela Lei 5.423/2013, ou seja: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5455"/>
      </w:tblGrid>
      <w:tr w:rsidR="00AE6EA5" w:rsidRPr="00AE6EA5" w:rsidTr="008B116C">
        <w:tc>
          <w:tcPr>
            <w:tcW w:w="3189" w:type="dxa"/>
            <w:vAlign w:val="center"/>
          </w:tcPr>
          <w:p w:rsidR="00AE6EA5" w:rsidRPr="00AE6EA5" w:rsidRDefault="00AE6EA5" w:rsidP="00AE6EA5">
            <w:pPr>
              <w:pStyle w:val="Ttulo1"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6EA5">
              <w:rPr>
                <w:rFonts w:ascii="Times New Roman" w:hAnsi="Times New Roman" w:cs="Times New Roman"/>
                <w:b/>
                <w:bCs/>
                <w:szCs w:val="24"/>
              </w:rPr>
              <w:t>Consumo Mensal – kWh</w:t>
            </w:r>
          </w:p>
          <w:p w:rsidR="00AE6EA5" w:rsidRPr="00AE6EA5" w:rsidRDefault="00AE6EA5" w:rsidP="00AE6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  <w:vAlign w:val="center"/>
          </w:tcPr>
          <w:p w:rsidR="00AE6EA5" w:rsidRPr="00AE6EA5" w:rsidRDefault="00AE6EA5" w:rsidP="00AE6EA5">
            <w:pPr>
              <w:pStyle w:val="Ttulo2"/>
              <w:spacing w:line="276" w:lineRule="auto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E6EA5">
              <w:rPr>
                <w:rFonts w:ascii="Times New Roman" w:hAnsi="Times New Roman" w:cs="Times New Roman"/>
                <w:szCs w:val="24"/>
              </w:rPr>
              <w:t>Percentual da Tarifa aplicada pela Concessionária de Distribuição de Energia Elétrica ao Município.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0                a              50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Isento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51              a            100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101            a            200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201            a            300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9,6%</w:t>
            </w:r>
          </w:p>
        </w:tc>
      </w:tr>
      <w:tr w:rsidR="00AE6EA5" w:rsidRPr="00AE6EA5" w:rsidTr="008B116C">
        <w:tc>
          <w:tcPr>
            <w:tcW w:w="3189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 xml:space="preserve">   Acima        de           301</w:t>
            </w:r>
          </w:p>
        </w:tc>
        <w:tc>
          <w:tcPr>
            <w:tcW w:w="5456" w:type="dxa"/>
          </w:tcPr>
          <w:p w:rsidR="00AE6EA5" w:rsidRPr="00AE6EA5" w:rsidRDefault="00AE6EA5" w:rsidP="00AE6EA5">
            <w:pPr>
              <w:tabs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  <w:tab w:val="left" w:pos="103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EA5">
              <w:rPr>
                <w:rFonts w:ascii="Times New Roman" w:hAnsi="Times New Roman"/>
                <w:sz w:val="24"/>
                <w:szCs w:val="24"/>
              </w:rPr>
              <w:t>18,0%</w:t>
            </w:r>
          </w:p>
        </w:tc>
      </w:tr>
    </w:tbl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A razão para a elaboração do Projeto de Lei é que na lei vigente está prevista a tarifa B4b, porém, doravante a tarifa utilizada será outra, conforme orientação da ANEEL.  Desta forma, este Poder Executivo optou por enviar um novo Projeto de Lei que, inclusive, deixará o valor contribuição em torno de 10% (dez por cento), mais baixo.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lastRenderedPageBreak/>
        <w:t>Esclareço que, em Pouso Alegre a faixa de isenção para o pagamento da contribuição é de 50 kWh, conforme já está previsto em lei. Portanto, não haverá alteração a maior para o  consumidor, porém, há necessidade de editar nova Lei, para possibilitar à arrecadação, pois, a tarifa B4b, como prevista na Lei Municipal n. 4.118/2002, não será mais a referência.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>A Lei n. 4.118/2002 será revogada com a aprovação deste Projeto de Lei.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6EA5">
        <w:rPr>
          <w:rFonts w:ascii="Times New Roman" w:hAnsi="Times New Roman"/>
          <w:sz w:val="24"/>
          <w:szCs w:val="24"/>
        </w:rPr>
        <w:t xml:space="preserve">Esperando poder contar com o apoio dessa Casa, peço seja o Projeto votado favoravelmente. </w:t>
      </w:r>
    </w:p>
    <w:p w:rsid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67B98" w:rsidRPr="00AE6EA5" w:rsidRDefault="00367B98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67B98" w:rsidRPr="00367B98" w:rsidRDefault="00367B98" w:rsidP="00367B98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B98">
        <w:rPr>
          <w:rFonts w:ascii="Times New Roman" w:hAnsi="Times New Roman"/>
          <w:b/>
          <w:sz w:val="24"/>
          <w:szCs w:val="24"/>
        </w:rPr>
        <w:t>Agnaldo Perugini</w:t>
      </w:r>
    </w:p>
    <w:p w:rsidR="00367B98" w:rsidRPr="00367B98" w:rsidRDefault="00367B98" w:rsidP="00367B98">
      <w:pPr>
        <w:pStyle w:val="Corpodetex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B98">
        <w:rPr>
          <w:rFonts w:ascii="Times New Roman" w:hAnsi="Times New Roman"/>
          <w:b/>
          <w:sz w:val="24"/>
          <w:szCs w:val="24"/>
        </w:rPr>
        <w:t>PREFEITO MUNICIPAL</w:t>
      </w: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6EA5" w:rsidRPr="00AE6EA5" w:rsidRDefault="00AE6EA5" w:rsidP="00AE6EA5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AE6EA5" w:rsidRDefault="008A3B1D" w:rsidP="00AE6EA5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AE6EA5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F2" w:rsidRDefault="00BD68F2" w:rsidP="00D61824">
      <w:pPr>
        <w:spacing w:after="0" w:line="240" w:lineRule="auto"/>
      </w:pPr>
      <w:r>
        <w:separator/>
      </w:r>
    </w:p>
  </w:endnote>
  <w:endnote w:type="continuationSeparator" w:id="1">
    <w:p w:rsidR="00BD68F2" w:rsidRDefault="00BD68F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F2" w:rsidRDefault="00BD68F2" w:rsidP="00D61824">
      <w:pPr>
        <w:spacing w:after="0" w:line="240" w:lineRule="auto"/>
      </w:pPr>
      <w:r>
        <w:separator/>
      </w:r>
    </w:p>
  </w:footnote>
  <w:footnote w:type="continuationSeparator" w:id="1">
    <w:p w:rsidR="00BD68F2" w:rsidRDefault="00BD68F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603C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6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6EA5"/>
    <w:rsid w:val="000E175C"/>
    <w:rsid w:val="00142DDF"/>
    <w:rsid w:val="001603C4"/>
    <w:rsid w:val="002164E3"/>
    <w:rsid w:val="002F6540"/>
    <w:rsid w:val="00360700"/>
    <w:rsid w:val="00367B98"/>
    <w:rsid w:val="003A2A4A"/>
    <w:rsid w:val="004E24BD"/>
    <w:rsid w:val="0054198C"/>
    <w:rsid w:val="005A042E"/>
    <w:rsid w:val="006570DC"/>
    <w:rsid w:val="00670D6F"/>
    <w:rsid w:val="00892368"/>
    <w:rsid w:val="008A3B1D"/>
    <w:rsid w:val="008B116C"/>
    <w:rsid w:val="008E2780"/>
    <w:rsid w:val="00936983"/>
    <w:rsid w:val="00A22B7B"/>
    <w:rsid w:val="00A3434B"/>
    <w:rsid w:val="00AB2AA3"/>
    <w:rsid w:val="00AE6EA5"/>
    <w:rsid w:val="00B8194B"/>
    <w:rsid w:val="00BD68F2"/>
    <w:rsid w:val="00C95EBC"/>
    <w:rsid w:val="00CF1EEB"/>
    <w:rsid w:val="00D61824"/>
    <w:rsid w:val="00E4700C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E6EA5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6EA5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Corpodetexto">
    <w:name w:val="Body Text"/>
    <w:basedOn w:val="Normal"/>
    <w:link w:val="CorpodetextoChar"/>
    <w:semiHidden/>
    <w:rsid w:val="00AE6EA5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E6EA5"/>
    <w:rPr>
      <w:rFonts w:ascii="Arial" w:eastAsia="Times New Roman" w:hAnsi="Arial"/>
    </w:rPr>
  </w:style>
  <w:style w:type="character" w:customStyle="1" w:styleId="Ttulo1Char">
    <w:name w:val="Título 1 Char"/>
    <w:basedOn w:val="Fontepargpadro"/>
    <w:link w:val="Ttulo1"/>
    <w:rsid w:val="00AE6EA5"/>
    <w:rPr>
      <w:rFonts w:ascii="Arial" w:eastAsia="Times New Roman" w:hAnsi="Arial" w:cs="Arial"/>
      <w:sz w:val="24"/>
    </w:rPr>
  </w:style>
  <w:style w:type="character" w:customStyle="1" w:styleId="Ttulo2Char">
    <w:name w:val="Título 2 Char"/>
    <w:basedOn w:val="Fontepargpadro"/>
    <w:link w:val="Ttulo2"/>
    <w:rsid w:val="00AE6EA5"/>
    <w:rPr>
      <w:rFonts w:ascii="Arial" w:eastAsia="Times New Roman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6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cp:lastPrinted>2015-11-17T11:54:00Z</cp:lastPrinted>
  <dcterms:created xsi:type="dcterms:W3CDTF">2015-11-18T15:00:00Z</dcterms:created>
  <dcterms:modified xsi:type="dcterms:W3CDTF">2015-11-18T15:00:00Z</dcterms:modified>
</cp:coreProperties>
</file>