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028/2014 ao Projeto de Lei Nº 00591/2014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Administração Financeira e Orçamentária ao projeto de Lei 591/14.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