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010/2014 ao Projeto de Lei Nº 00588/2014</w:t>
      </w:r>
      <w:proofErr w:type="spellEnd"/>
    </w:p>
    <w:p w:rsidR="00217ED2" w:rsidRDefault="00217ED2">
      <w:r>
        <w:t xml:space="preserve">EMENTA: </w:t>
      </w:r>
      <w:proofErr w:type="spellStart"/>
      <w:r>
        <w:t>Parecer favorável ao PL 588/14</w:t>
      </w:r>
      <w:proofErr w:type="spellEnd"/>
    </w:p>
    <w:p w:rsidR="00217ED2" w:rsidRDefault="00217ED2">
      <w:r>
        <w:t xml:space="preserve">TEXTO: </w:t>
      </w:r>
      <w:proofErr w:type="spellStart"/>
      <w:proofErr w:type="spellEnd"/>
    </w:p>
    <w:p w:rsidR="00217ED2" w:rsidRDefault="00217ED2">
      <w:r>
        <w:t xml:space="preserve">JUSTIFICATIVA: </w:t>
      </w:r>
      <w:proofErr w:type="spellStart"/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