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09" w:rsidRDefault="00CB6609" w:rsidP="00CB6609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595/14</w:t>
      </w:r>
    </w:p>
    <w:p w:rsidR="00CB6609" w:rsidRDefault="00CB6609" w:rsidP="00CB6609">
      <w:pPr>
        <w:pStyle w:val="Default"/>
        <w:ind w:left="3118"/>
        <w:jc w:val="both"/>
        <w:rPr>
          <w:b/>
          <w:bCs/>
          <w:sz w:val="23"/>
          <w:szCs w:val="23"/>
        </w:rPr>
      </w:pPr>
    </w:p>
    <w:p w:rsidR="00CB6609" w:rsidRDefault="00CB6609" w:rsidP="00CB6609">
      <w:pPr>
        <w:pStyle w:val="Default"/>
        <w:ind w:left="311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INSTITUI O FUNDO MUNICIPAL DE PLANEJAMENTO URBANO DO MUNICÍPIO DE POUSO ALEGRE. </w:t>
      </w:r>
    </w:p>
    <w:p w:rsidR="00CB6609" w:rsidRDefault="00CB6609" w:rsidP="00CB6609">
      <w:pPr>
        <w:spacing w:line="280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CB6609" w:rsidRDefault="00CB6609" w:rsidP="00CB6609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CB6609" w:rsidRDefault="00CB6609" w:rsidP="00CB6609">
      <w:pPr>
        <w:spacing w:line="280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1º. </w:t>
      </w:r>
      <w:r>
        <w:rPr>
          <w:sz w:val="23"/>
          <w:szCs w:val="23"/>
        </w:rPr>
        <w:t xml:space="preserve">Fica instituído o Fundo de Desenvolvimento Urbano do Município de Pouso Alegre - FUNPAN, de natureza contábil, vinculado à Secretaria Municipal de Planejamento Urbano, com a finalidade gerenciar recursos a serem aplicados na consultoria e implantação de projetos públicos urbanísticos, equipamentos públicos afins, revitalização de canteiros e praças públicas, revitalização de guias, sarjetas e calçadas de prédios públicos. </w:t>
      </w:r>
    </w:p>
    <w:p w:rsidR="00CB6609" w:rsidRDefault="00CB6609" w:rsidP="00CB6609">
      <w:pPr>
        <w:pStyle w:val="Default"/>
        <w:ind w:firstLine="3118"/>
        <w:jc w:val="both"/>
        <w:rPr>
          <w:sz w:val="6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2º. </w:t>
      </w:r>
      <w:r>
        <w:rPr>
          <w:sz w:val="23"/>
          <w:szCs w:val="23"/>
        </w:rPr>
        <w:t xml:space="preserve">Constituem receitas do FUNPLAN recursos provenientes de: </w:t>
      </w:r>
    </w:p>
    <w:p w:rsidR="00CB6609" w:rsidRDefault="00CB6609" w:rsidP="00CB6609">
      <w:pPr>
        <w:pStyle w:val="Default"/>
        <w:ind w:firstLine="3118"/>
        <w:jc w:val="both"/>
        <w:rPr>
          <w:sz w:val="4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– contribuições, subvenções e auxílios da União ou Estado e de suas respectivas autarquias, empresas públicas, sociedades de economia mista e fundações; </w:t>
      </w:r>
    </w:p>
    <w:p w:rsidR="00CB6609" w:rsidRDefault="00CB6609" w:rsidP="00CB6609">
      <w:pPr>
        <w:pStyle w:val="Default"/>
        <w:ind w:firstLine="3118"/>
        <w:jc w:val="both"/>
        <w:rPr>
          <w:sz w:val="6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</w:t>
      </w:r>
      <w:r>
        <w:rPr>
          <w:sz w:val="23"/>
          <w:szCs w:val="23"/>
        </w:rPr>
        <w:t>- recursos provenientes de doações, empréstimos, consórcios ou convênios com organismos e entidades nacionais,</w:t>
      </w:r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governamentais e não governamentais; </w:t>
      </w:r>
    </w:p>
    <w:p w:rsidR="00CB6609" w:rsidRDefault="00CB6609" w:rsidP="00CB6609">
      <w:pPr>
        <w:pStyle w:val="Default"/>
        <w:ind w:firstLine="3118"/>
        <w:jc w:val="both"/>
        <w:rPr>
          <w:sz w:val="14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</w:t>
      </w:r>
      <w:r>
        <w:rPr>
          <w:sz w:val="23"/>
          <w:szCs w:val="23"/>
        </w:rPr>
        <w:t xml:space="preserve">- doações e contribuições de pessoas físicas ou jurídicas;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 </w:t>
      </w:r>
      <w:r>
        <w:rPr>
          <w:sz w:val="23"/>
          <w:szCs w:val="23"/>
        </w:rPr>
        <w:t xml:space="preserve">- rendimentos obtidos com a aplicação de seu próprio patrimônio;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</w:t>
      </w:r>
      <w:r>
        <w:rPr>
          <w:sz w:val="23"/>
          <w:szCs w:val="23"/>
        </w:rPr>
        <w:t xml:space="preserve">- correção monetária e juros recebidos em decorrência de suas aplicações;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 </w:t>
      </w:r>
      <w:r>
        <w:rPr>
          <w:sz w:val="23"/>
          <w:szCs w:val="23"/>
        </w:rPr>
        <w:t xml:space="preserve">– recursos advindos da implantação de medidas mitigadoras relacionadas a empreendimentos geradores de impacto de vizinhança e urbanístico;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 </w:t>
      </w:r>
      <w:r>
        <w:rPr>
          <w:color w:val="auto"/>
          <w:sz w:val="23"/>
          <w:szCs w:val="23"/>
        </w:rPr>
        <w:t>– valores advindos da aplicação da outorga onerosa do direito de construir, conforme a Lei n. 5.403/13;</w:t>
      </w:r>
    </w:p>
    <w:p w:rsidR="00CB6609" w:rsidRDefault="00CB6609" w:rsidP="00CB6609">
      <w:pPr>
        <w:pStyle w:val="Default"/>
        <w:ind w:firstLine="3118"/>
        <w:jc w:val="both"/>
        <w:rPr>
          <w:color w:val="auto"/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VIII – recursos advindos do pagamento das taxas pecuniárias de regularização de construções irregulares, conforme a Lei Municipal 5.410/13;</w:t>
      </w:r>
      <w:r>
        <w:rPr>
          <w:sz w:val="23"/>
          <w:szCs w:val="23"/>
        </w:rPr>
        <w:t xml:space="preserve"> </w:t>
      </w:r>
    </w:p>
    <w:p w:rsidR="00CB6609" w:rsidRDefault="00CB6609" w:rsidP="00CB6609">
      <w:pPr>
        <w:pStyle w:val="Default"/>
        <w:ind w:firstLine="3118"/>
        <w:jc w:val="both"/>
        <w:rPr>
          <w:b/>
          <w:bCs/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VIII – recursos advindos do pagamento das multas aplicadas pelo Departamento de Fiscalização e Posturas;</w:t>
      </w:r>
    </w:p>
    <w:p w:rsidR="00CB6609" w:rsidRDefault="00CB6609" w:rsidP="00CB6609">
      <w:pPr>
        <w:pStyle w:val="Default"/>
        <w:ind w:firstLine="3118"/>
        <w:jc w:val="both"/>
        <w:rPr>
          <w:b/>
          <w:bCs/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IX </w:t>
      </w:r>
      <w:r>
        <w:rPr>
          <w:sz w:val="23"/>
          <w:szCs w:val="23"/>
        </w:rPr>
        <w:t xml:space="preserve">– quaisquer outras rendas eventuais, vinculadas aos objetivos do Fundo.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3º. </w:t>
      </w:r>
      <w:r>
        <w:rPr>
          <w:sz w:val="23"/>
          <w:szCs w:val="23"/>
        </w:rPr>
        <w:t xml:space="preserve">Os recursos do FUNPLAN serão aplicados, em consonância com as disposições da Lei Federal n° 10.257, de 10 de julho de 2001 </w:t>
      </w:r>
      <w:r>
        <w:rPr>
          <w:color w:val="auto"/>
          <w:sz w:val="23"/>
          <w:szCs w:val="23"/>
        </w:rPr>
        <w:t>e da presente Lei.</w:t>
      </w:r>
      <w:r>
        <w:rPr>
          <w:sz w:val="23"/>
          <w:szCs w:val="23"/>
        </w:rPr>
        <w:t xml:space="preserve">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Art. 4º. </w:t>
      </w:r>
      <w:r>
        <w:rPr>
          <w:sz w:val="23"/>
          <w:szCs w:val="23"/>
        </w:rPr>
        <w:t xml:space="preserve">O FUNPLAN será administrado por um Conselho Gestor, </w:t>
      </w:r>
      <w:r>
        <w:rPr>
          <w:color w:val="auto"/>
          <w:sz w:val="23"/>
          <w:szCs w:val="23"/>
        </w:rPr>
        <w:t xml:space="preserve">integrado por </w:t>
      </w:r>
      <w:proofErr w:type="gramStart"/>
      <w:r>
        <w:rPr>
          <w:color w:val="auto"/>
          <w:sz w:val="23"/>
          <w:szCs w:val="23"/>
        </w:rPr>
        <w:t>4</w:t>
      </w:r>
      <w:proofErr w:type="gramEnd"/>
      <w:r>
        <w:rPr>
          <w:color w:val="auto"/>
          <w:sz w:val="23"/>
          <w:szCs w:val="23"/>
        </w:rPr>
        <w:t xml:space="preserve"> (quatro) membros nomeados pelo Prefeito, no prazo de 60 (sessenta dias) contados da publicação desta lei.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1º. </w:t>
      </w:r>
      <w:r>
        <w:rPr>
          <w:sz w:val="23"/>
          <w:szCs w:val="23"/>
        </w:rPr>
        <w:t xml:space="preserve">As contas do FUNPLAN, prestadas pelo Conselho Gestor na forma da lei, serão enviadas até fevereiro do exercício seguinte ao Conselho Municipal de Desenvolvimento Urbano - COMDU e publicadas no Diário Oficial do Município.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sz w:val="23"/>
          <w:szCs w:val="23"/>
        </w:rPr>
        <w:t>§ 2º.</w:t>
      </w:r>
      <w:r>
        <w:rPr>
          <w:sz w:val="23"/>
          <w:szCs w:val="23"/>
        </w:rPr>
        <w:t xml:space="preserve"> Encerradas as atividades do Presidente do Fundo, em quaisquer hipóteses, deverá ser apresentada prestação de contas do exercício em curso, que será disponibilizada ao novo presidente e ao COMDU.</w:t>
      </w:r>
    </w:p>
    <w:p w:rsidR="00CB6609" w:rsidRDefault="00CB6609" w:rsidP="00CB6609">
      <w:pPr>
        <w:pStyle w:val="Default"/>
        <w:ind w:firstLine="3118"/>
        <w:jc w:val="both"/>
        <w:rPr>
          <w:sz w:val="10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5º. </w:t>
      </w:r>
      <w:r>
        <w:rPr>
          <w:sz w:val="23"/>
          <w:szCs w:val="23"/>
        </w:rPr>
        <w:t xml:space="preserve">Integram o Conselho Gestor: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– o titular da Secretaria Municipal de Planejamento Urbano, como presidente, com voto de desempate;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sz w:val="23"/>
          <w:szCs w:val="23"/>
        </w:rPr>
        <w:t>II</w:t>
      </w:r>
      <w:r>
        <w:rPr>
          <w:sz w:val="23"/>
          <w:szCs w:val="23"/>
        </w:rPr>
        <w:t xml:space="preserve"> – um representante da Secretaria do Planejamento Urbano, como Vice-Presidente;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</w:t>
      </w:r>
      <w:r>
        <w:rPr>
          <w:sz w:val="23"/>
          <w:szCs w:val="23"/>
        </w:rPr>
        <w:t xml:space="preserve">– um servidor municipal indicado pelo Secretário Municipal de Fazenda para exercer a função de assessor de finanças do FUNPLAN;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 </w:t>
      </w:r>
      <w:r>
        <w:rPr>
          <w:sz w:val="23"/>
          <w:szCs w:val="23"/>
        </w:rPr>
        <w:t xml:space="preserve">– Presidente do Conselho Municipal de Desenvolvimento Urbano – COMDU.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1°. </w:t>
      </w:r>
      <w:r>
        <w:rPr>
          <w:sz w:val="23"/>
          <w:szCs w:val="23"/>
        </w:rPr>
        <w:t xml:space="preserve">Os conselheiros exercerão suas funções até que sejam revogadas suas indicações.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2°. </w:t>
      </w:r>
      <w:r>
        <w:rPr>
          <w:sz w:val="23"/>
          <w:szCs w:val="23"/>
        </w:rPr>
        <w:t xml:space="preserve">Os conselheiros exercerão suas funções gratuitamente, sendo, porém, consideradas de relevante interesse público.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6º. </w:t>
      </w:r>
      <w:r>
        <w:rPr>
          <w:sz w:val="23"/>
          <w:szCs w:val="23"/>
        </w:rPr>
        <w:t xml:space="preserve">Compete ao Conselho Gestor: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– administrar e promover o desenvolvimento e o cumprimento das finalidades do Fundo;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</w:t>
      </w:r>
      <w:r>
        <w:rPr>
          <w:sz w:val="23"/>
          <w:szCs w:val="23"/>
        </w:rPr>
        <w:t xml:space="preserve">– receber os adiantamentos das dotações orçamentárias que lhes forem destinadas;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</w:t>
      </w:r>
      <w:r>
        <w:rPr>
          <w:sz w:val="23"/>
          <w:szCs w:val="23"/>
        </w:rPr>
        <w:t xml:space="preserve">– administrar a arrecadação da receita e o seu recolhimento na conta bancária do Fundo;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 </w:t>
      </w:r>
      <w:r>
        <w:rPr>
          <w:sz w:val="23"/>
          <w:szCs w:val="23"/>
        </w:rPr>
        <w:t xml:space="preserve">– decidir quanto à aplicação dos recursos, definir e encaminhar soluções possíveis para os problemas levantados;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</w:t>
      </w:r>
      <w:r>
        <w:rPr>
          <w:sz w:val="23"/>
          <w:szCs w:val="23"/>
        </w:rPr>
        <w:t xml:space="preserve">– atuar de forma articulada com unidades administrativas da Prefeitura Municipal ou outras entidades públicas ou privadas;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 </w:t>
      </w:r>
      <w:r>
        <w:rPr>
          <w:sz w:val="23"/>
          <w:szCs w:val="23"/>
        </w:rPr>
        <w:t xml:space="preserve">– autorizar as despesas decorrentes da aplicação dos recursos do Fundo;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 </w:t>
      </w:r>
      <w:r>
        <w:rPr>
          <w:sz w:val="23"/>
          <w:szCs w:val="23"/>
        </w:rPr>
        <w:t xml:space="preserve">– opinar, quanto ao mérito, na aceitação de doações, subvenções e contribuições de qualquer natureza, que tenham destinação especial ou condicional;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 </w:t>
      </w:r>
      <w:r>
        <w:rPr>
          <w:sz w:val="23"/>
          <w:szCs w:val="23"/>
        </w:rPr>
        <w:t xml:space="preserve">– elaborar o seu regimento interno, que regulamentará a presente lei, publicado por meio de Decreto do Chefe do Executivo.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7º. </w:t>
      </w:r>
      <w:r>
        <w:rPr>
          <w:sz w:val="23"/>
          <w:szCs w:val="23"/>
        </w:rPr>
        <w:t xml:space="preserve">Os serviços da Secretaria do Fundo serão executados por servidores da Secretaria Municipal de Planejamento Urbano.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8º. </w:t>
      </w:r>
      <w:r>
        <w:rPr>
          <w:sz w:val="23"/>
          <w:szCs w:val="23"/>
        </w:rPr>
        <w:t xml:space="preserve">Os recursos destinados ao FUNPLAN serão contabilizados como receita orçamentária e a ela alocados através de dotações consignadas na lei orçamentária ou através de créditos adicionais, </w:t>
      </w:r>
      <w:proofErr w:type="gramStart"/>
      <w:r>
        <w:rPr>
          <w:sz w:val="23"/>
          <w:szCs w:val="23"/>
        </w:rPr>
        <w:t>obedecendo</w:t>
      </w:r>
      <w:proofErr w:type="gramEnd"/>
      <w:r>
        <w:rPr>
          <w:sz w:val="23"/>
          <w:szCs w:val="23"/>
        </w:rPr>
        <w:t xml:space="preserve"> sua aplicação as normas gerais de direito financeiro.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9º. </w:t>
      </w:r>
      <w:r>
        <w:rPr>
          <w:sz w:val="23"/>
          <w:szCs w:val="23"/>
        </w:rPr>
        <w:t xml:space="preserve">A contabilidade do FUNPLAN obedecerá às normas da contabilidade da Prefeitura Municipal de Pouso Alegre e todos os relatórios gerados para a sua gestão passarão a integrar a contabilidade do Município.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Art. 10. </w:t>
      </w:r>
      <w:r>
        <w:rPr>
          <w:color w:val="auto"/>
          <w:sz w:val="23"/>
          <w:szCs w:val="23"/>
        </w:rPr>
        <w:t>Fica autorizada a abertura de Crédito Adicional Especial no valor de R$ 7.000,00 (sete mil reais), destinado a atender as despesas da subunidade orçamentária “Fundo de Desenvolvimento Urbano do Município de Pouso Alegre - FUNPLAN” vinculada à Secretaria Municipal de Planejamento Urbano, na seguinte forma:</w:t>
      </w:r>
    </w:p>
    <w:p w:rsidR="00CB6609" w:rsidRDefault="00CB6609" w:rsidP="00CB6609">
      <w:pPr>
        <w:pStyle w:val="Default"/>
        <w:ind w:firstLine="3118"/>
        <w:jc w:val="both"/>
        <w:rPr>
          <w:color w:val="FF0000"/>
          <w:sz w:val="23"/>
          <w:szCs w:val="23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5"/>
        <w:gridCol w:w="5071"/>
        <w:gridCol w:w="1702"/>
      </w:tblGrid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Planejamento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Fundo Municipal de Planejamento Urbano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Fundo Municipal de Planejamento Urbano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3390.30.00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3390.35.00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Serviços de Consultoria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Equipamentos e Material Permanente – Fundo Municipal de Planejamento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CB6609" w:rsidTr="00CB6609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</w:tbl>
    <w:p w:rsidR="00CB6609" w:rsidRDefault="00CB6609" w:rsidP="00CB6609">
      <w:pPr>
        <w:ind w:firstLine="3118"/>
        <w:jc w:val="both"/>
        <w:rPr>
          <w:rFonts w:ascii="Arial" w:hAnsi="Arial" w:cs="Arial"/>
          <w:b/>
          <w:sz w:val="2"/>
          <w:szCs w:val="24"/>
        </w:rPr>
      </w:pPr>
    </w:p>
    <w:p w:rsidR="00CB6609" w:rsidRDefault="00CB6609" w:rsidP="00CB6609">
      <w:pPr>
        <w:ind w:firstLine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Para ocorrer os créditos indicados no artigo anterior </w:t>
      </w:r>
      <w:proofErr w:type="gramStart"/>
      <w:r>
        <w:rPr>
          <w:rFonts w:ascii="Arial" w:hAnsi="Arial" w:cs="Arial"/>
          <w:sz w:val="24"/>
          <w:szCs w:val="24"/>
        </w:rPr>
        <w:t>serão</w:t>
      </w:r>
      <w:proofErr w:type="gramEnd"/>
      <w:r>
        <w:rPr>
          <w:rFonts w:ascii="Arial" w:hAnsi="Arial" w:cs="Arial"/>
          <w:sz w:val="24"/>
          <w:szCs w:val="24"/>
        </w:rPr>
        <w:t xml:space="preserve"> utilizados como recursos a anulação das seguintes dotações do orçamento vigente.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3"/>
        <w:gridCol w:w="1275"/>
        <w:gridCol w:w="5497"/>
        <w:gridCol w:w="1275"/>
      </w:tblGrid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Planejamento Urbano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Secretaria de Planejamento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3390.36.00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4.000,00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do Departamento de Plano Diretor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3390.35.00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Serviços de Consultoria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1.000,00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3390.36.00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1.000,00</w:t>
            </w:r>
          </w:p>
        </w:tc>
      </w:tr>
      <w:tr w:rsidR="00CB6609" w:rsidTr="00CB66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09" w:rsidRDefault="00CB660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</w:tbl>
    <w:p w:rsidR="00CB6609" w:rsidRDefault="00CB6609" w:rsidP="00CB6609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CB6609" w:rsidRDefault="00CB6609" w:rsidP="00CB6609">
      <w:pPr>
        <w:pStyle w:val="Default"/>
        <w:tabs>
          <w:tab w:val="left" w:pos="2549"/>
        </w:tabs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11. </w:t>
      </w:r>
      <w:r>
        <w:rPr>
          <w:sz w:val="23"/>
          <w:szCs w:val="23"/>
        </w:rPr>
        <w:t xml:space="preserve">Os recursos do FUNPLAN, apurados no final de cada exercício, constituirão receita do exercício seguinte.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12. </w:t>
      </w:r>
      <w:r>
        <w:rPr>
          <w:sz w:val="23"/>
          <w:szCs w:val="23"/>
        </w:rPr>
        <w:t xml:space="preserve">O Regimento Interno do Conselho Gestor será elaborado pelo mesmo no prazo de até 60 (sessenta) dias da publicação do Decreto de nomeação de seus membros.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ind w:firstLine="31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Art. 13. </w:t>
      </w:r>
      <w:r>
        <w:rPr>
          <w:rFonts w:ascii="Arial" w:hAnsi="Arial" w:cs="Arial"/>
          <w:sz w:val="23"/>
          <w:szCs w:val="23"/>
        </w:rPr>
        <w:t>Esta lei entra em vigor na data da publicação.</w:t>
      </w:r>
    </w:p>
    <w:p w:rsidR="00CB6609" w:rsidRDefault="00CB6609" w:rsidP="00CB6609">
      <w:pPr>
        <w:ind w:firstLine="3118"/>
        <w:jc w:val="both"/>
        <w:rPr>
          <w:rFonts w:ascii="Arial" w:hAnsi="Arial" w:cs="Arial"/>
          <w:sz w:val="23"/>
          <w:szCs w:val="23"/>
        </w:rPr>
      </w:pPr>
    </w:p>
    <w:p w:rsidR="00CB6609" w:rsidRDefault="00CB6609" w:rsidP="00CB66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3"/>
          <w:szCs w:val="23"/>
        </w:rPr>
        <w:t>PREFEITURA MUNICIPAL DE POUSO ALEGRE, 06 DE FEVEREIRO DE 2014.</w:t>
      </w:r>
    </w:p>
    <w:p w:rsidR="00CB6609" w:rsidRDefault="00CB6609" w:rsidP="00CB660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Agnaldo </w:t>
      </w:r>
      <w:proofErr w:type="spellStart"/>
      <w:r>
        <w:rPr>
          <w:rFonts w:ascii="Arial" w:hAnsi="Arial" w:cs="Arial"/>
          <w:b/>
          <w:sz w:val="24"/>
        </w:rPr>
        <w:t>Perugini</w:t>
      </w:r>
      <w:proofErr w:type="spellEnd"/>
    </w:p>
    <w:p w:rsidR="00CB6609" w:rsidRDefault="00CB6609" w:rsidP="00CB660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PREFEITO MUNICIPAL</w:t>
      </w:r>
    </w:p>
    <w:p w:rsidR="00CB6609" w:rsidRDefault="00CB6609" w:rsidP="00CB6609">
      <w:pPr>
        <w:spacing w:after="0"/>
        <w:jc w:val="center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Márcio José Faria</w:t>
      </w:r>
    </w:p>
    <w:p w:rsidR="00CB6609" w:rsidRDefault="00CB6609" w:rsidP="00CB660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CHEFE DE GABINETE</w:t>
      </w: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J U S T I F I C A T I V A</w:t>
      </w: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  <w:u w:val="single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36"/>
          <w:u w:val="single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Senhor Presidente, </w:t>
      </w: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sz w:val="28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Ref.: </w:t>
      </w:r>
      <w:r>
        <w:rPr>
          <w:rFonts w:ascii="Arial" w:hAnsi="Arial" w:cs="Arial"/>
          <w:b/>
          <w:sz w:val="24"/>
          <w:u w:val="single"/>
        </w:rPr>
        <w:t>Projeto de Lei n. 595/2014</w:t>
      </w: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32"/>
          <w:u w:val="single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b/>
          <w:sz w:val="24"/>
          <w:u w:val="single"/>
        </w:rPr>
      </w:pP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 o presente Projeto de Lei a finalidade de instituir o Fundo Municipal de Planejamento Urbano.</w:t>
      </w:r>
    </w:p>
    <w:p w:rsidR="00CB6609" w:rsidRDefault="00CB6609" w:rsidP="00CB6609">
      <w:pPr>
        <w:spacing w:after="0"/>
        <w:ind w:firstLine="3118"/>
        <w:jc w:val="both"/>
        <w:rPr>
          <w:rFonts w:ascii="Arial" w:hAnsi="Arial" w:cs="Arial"/>
          <w:sz w:val="24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t xml:space="preserve">O Fundo terá </w:t>
      </w:r>
      <w:r>
        <w:rPr>
          <w:sz w:val="23"/>
          <w:szCs w:val="23"/>
        </w:rPr>
        <w:t xml:space="preserve">natureza contábil e será vinculado à Secretaria Municipal de Planejamento Urbano, com a finalidade gerenciar recursos a serem aplicados na consultoria e implantação de projetos públicos urbanísticos, equipamentos públicos afins, revitalização de canteiros e praças públicas, revitalização de guias, sarjetas e calçadas de prédios públicos. 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sz w:val="23"/>
          <w:szCs w:val="23"/>
        </w:rPr>
        <w:t>O objetivo da criação do Fundo é viabilizar a aplicação dos recursos oriundos da concessão da outorga onerosa, regularização de edificações e multas aplicadas pelo Departamento de Fiscalização de Posturas. Os mencionados recursos são decorrentes de danos urbanísticos, portanto, devem ter o retorno à ordem urbanística, com o intuito de embelezar e conservar o aspecto da cidade. No art. 2º estão previstas as fontes de receita do Fundo. Trata-se, também, de uma solicitação do Conselho Municipal de Desenvolvimento Urbano – COMDU.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Fundo terá um Conselho Gestor, composto por 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 (quatro) membros, sendo o titular da Secretaria Municipal de Planejamento Urbano, um representante da Secretaria Municipal de Planejamento Urbano, um representante da Secretaria Municipal de Fazenda e o Presidente do Conselho Municipal de Desenvolvimento Urbano.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sz w:val="23"/>
          <w:szCs w:val="23"/>
        </w:rPr>
        <w:t>Esperando contar com o apoio desse Legislativo, solicito seja o Projeto votado em regime de urgência, urgentíssima.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b/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b/>
          <w:sz w:val="23"/>
          <w:szCs w:val="23"/>
        </w:rPr>
      </w:pPr>
    </w:p>
    <w:p w:rsidR="00CB6609" w:rsidRDefault="00CB6609" w:rsidP="00CB6609">
      <w:pPr>
        <w:pStyle w:val="Default"/>
        <w:jc w:val="center"/>
        <w:rPr>
          <w:b/>
          <w:noProof/>
        </w:rPr>
      </w:pPr>
      <w:r>
        <w:rPr>
          <w:b/>
          <w:noProof/>
        </w:rPr>
        <w:t>Agnaldo Perugini</w:t>
      </w:r>
    </w:p>
    <w:p w:rsidR="00CB6609" w:rsidRDefault="00CB6609" w:rsidP="00CB6609">
      <w:pPr>
        <w:pStyle w:val="Default"/>
        <w:jc w:val="center"/>
        <w:rPr>
          <w:b/>
          <w:sz w:val="23"/>
          <w:szCs w:val="23"/>
        </w:rPr>
      </w:pPr>
      <w:r>
        <w:rPr>
          <w:b/>
          <w:noProof/>
        </w:rPr>
        <w:t>PREFEITO MUNICIPAL</w:t>
      </w: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</w:p>
    <w:p w:rsidR="00CB6609" w:rsidRDefault="00CB6609" w:rsidP="00CB6609">
      <w:pPr>
        <w:pStyle w:val="Default"/>
        <w:ind w:firstLine="31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6609" w:rsidRDefault="00CB6609" w:rsidP="00CB6609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B6609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4022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609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66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2014-02-14T15:05:00Z</dcterms:created>
  <dcterms:modified xsi:type="dcterms:W3CDTF">2014-02-14T15:05:00Z</dcterms:modified>
</cp:coreProperties>
</file>