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015/2014 ao Projeto de Lei Nº 00593/2014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593/14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