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012/2014 ao Projeto de Lei Nº 00587/2014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587/14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