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043/2014 ao Projeto de Lei Nº 00595/2014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Ordem Social ao PL 595/14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